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77F42" w14:textId="50875D66" w:rsidR="008C35B4" w:rsidRDefault="008C35B4" w:rsidP="6863CC52">
      <w:pPr>
        <w:pStyle w:val="Heading1"/>
        <w:rPr>
          <w:sz w:val="48"/>
          <w:lang w:val="en-US"/>
        </w:rPr>
      </w:pPr>
      <w:bookmarkStart w:id="0" w:name="_Toc60826907"/>
      <w:bookmarkStart w:id="1" w:name="_Toc60834900"/>
      <w:bookmarkStart w:id="2" w:name="_Toc60835585"/>
      <w:r w:rsidRPr="008C35B4">
        <w:rPr>
          <w:sz w:val="48"/>
          <w:lang w:val="en-US"/>
        </w:rPr>
        <w:t>Considering he</w:t>
      </w:r>
      <w:r w:rsidR="00CF0621">
        <w:rPr>
          <w:sz w:val="48"/>
          <w:lang w:val="en-US"/>
        </w:rPr>
        <w:t>alth, pain and communication in Positive B</w:t>
      </w:r>
      <w:r w:rsidRPr="008C35B4">
        <w:rPr>
          <w:sz w:val="48"/>
          <w:lang w:val="en-US"/>
        </w:rPr>
        <w:t>ehaviour Support</w:t>
      </w:r>
      <w:bookmarkEnd w:id="0"/>
      <w:bookmarkEnd w:id="1"/>
      <w:bookmarkEnd w:id="2"/>
    </w:p>
    <w:p w14:paraId="406425CA" w14:textId="57A212C9" w:rsidR="00AA0F9F" w:rsidRPr="00AD7CD2" w:rsidRDefault="00AD7CD2" w:rsidP="6863CC52">
      <w:pPr>
        <w:pStyle w:val="Heading1"/>
        <w:rPr>
          <w:bCs/>
          <w:lang w:val="en-US"/>
        </w:rPr>
      </w:pPr>
      <w:bookmarkStart w:id="3" w:name="_Toc60835586"/>
      <w:r w:rsidRPr="6863CC52">
        <w:rPr>
          <w:lang w:val="en-US"/>
        </w:rPr>
        <w:t>Contents</w:t>
      </w:r>
      <w:bookmarkEnd w:id="3"/>
    </w:p>
    <w:p w14:paraId="0D394B6B" w14:textId="6FB28F59" w:rsidR="0039111E" w:rsidRDefault="008D3B56">
      <w:pPr>
        <w:pStyle w:val="TOC1"/>
        <w:tabs>
          <w:tab w:val="right" w:leader="dot" w:pos="9016"/>
        </w:tabs>
        <w:rPr>
          <w:rFonts w:asciiTheme="minorHAnsi" w:eastAsiaTheme="minorEastAsia" w:hAnsiTheme="minorHAnsi" w:cstheme="minorBidi"/>
          <w:noProof/>
          <w:sz w:val="22"/>
          <w:szCs w:val="22"/>
          <w:lang w:eastAsia="en-AU"/>
        </w:rPr>
      </w:pPr>
      <w:r>
        <w:rPr>
          <w:lang w:val="en-US"/>
        </w:rPr>
        <w:fldChar w:fldCharType="begin"/>
      </w:r>
      <w:r>
        <w:rPr>
          <w:lang w:val="en-US"/>
        </w:rPr>
        <w:instrText xml:space="preserve"> TOC \o "1-1" \h \z \u </w:instrText>
      </w:r>
      <w:r>
        <w:rPr>
          <w:lang w:val="en-US"/>
        </w:rPr>
        <w:fldChar w:fldCharType="separate"/>
      </w:r>
      <w:hyperlink w:anchor="_Toc60835585" w:history="1">
        <w:r w:rsidR="0039111E" w:rsidRPr="00795B0A">
          <w:rPr>
            <w:rStyle w:val="Hyperlink"/>
            <w:noProof/>
            <w:lang w:val="en-US"/>
          </w:rPr>
          <w:t>Considering health, pain and communication in Positive Behaviour Support</w:t>
        </w:r>
        <w:r w:rsidR="0039111E">
          <w:rPr>
            <w:noProof/>
            <w:webHidden/>
          </w:rPr>
          <w:tab/>
        </w:r>
        <w:r w:rsidR="0039111E">
          <w:rPr>
            <w:noProof/>
            <w:webHidden/>
          </w:rPr>
          <w:fldChar w:fldCharType="begin"/>
        </w:r>
        <w:r w:rsidR="0039111E">
          <w:rPr>
            <w:noProof/>
            <w:webHidden/>
          </w:rPr>
          <w:instrText xml:space="preserve"> PAGEREF _Toc60835585 \h </w:instrText>
        </w:r>
        <w:r w:rsidR="0039111E">
          <w:rPr>
            <w:noProof/>
            <w:webHidden/>
          </w:rPr>
        </w:r>
        <w:r w:rsidR="0039111E">
          <w:rPr>
            <w:noProof/>
            <w:webHidden/>
          </w:rPr>
          <w:fldChar w:fldCharType="separate"/>
        </w:r>
        <w:r w:rsidR="0039111E">
          <w:rPr>
            <w:noProof/>
            <w:webHidden/>
          </w:rPr>
          <w:t>1</w:t>
        </w:r>
        <w:r w:rsidR="0039111E">
          <w:rPr>
            <w:noProof/>
            <w:webHidden/>
          </w:rPr>
          <w:fldChar w:fldCharType="end"/>
        </w:r>
      </w:hyperlink>
    </w:p>
    <w:p w14:paraId="6A0EED42" w14:textId="61E50D1A"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86" w:history="1">
        <w:r w:rsidRPr="00795B0A">
          <w:rPr>
            <w:rStyle w:val="Hyperlink"/>
            <w:noProof/>
            <w:lang w:val="en-US"/>
          </w:rPr>
          <w:t>Contents</w:t>
        </w:r>
        <w:r>
          <w:rPr>
            <w:noProof/>
            <w:webHidden/>
          </w:rPr>
          <w:tab/>
        </w:r>
        <w:r>
          <w:rPr>
            <w:noProof/>
            <w:webHidden/>
          </w:rPr>
          <w:fldChar w:fldCharType="begin"/>
        </w:r>
        <w:r>
          <w:rPr>
            <w:noProof/>
            <w:webHidden/>
          </w:rPr>
          <w:instrText xml:space="preserve"> PAGEREF _Toc60835586 \h </w:instrText>
        </w:r>
        <w:r>
          <w:rPr>
            <w:noProof/>
            <w:webHidden/>
          </w:rPr>
        </w:r>
        <w:r>
          <w:rPr>
            <w:noProof/>
            <w:webHidden/>
          </w:rPr>
          <w:fldChar w:fldCharType="separate"/>
        </w:r>
        <w:r>
          <w:rPr>
            <w:noProof/>
            <w:webHidden/>
          </w:rPr>
          <w:t>1</w:t>
        </w:r>
        <w:r>
          <w:rPr>
            <w:noProof/>
            <w:webHidden/>
          </w:rPr>
          <w:fldChar w:fldCharType="end"/>
        </w:r>
      </w:hyperlink>
    </w:p>
    <w:p w14:paraId="59B0EF51" w14:textId="4F79E9C4"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87" w:history="1">
        <w:r w:rsidRPr="00795B0A">
          <w:rPr>
            <w:rStyle w:val="Hyperlink"/>
            <w:noProof/>
          </w:rPr>
          <w:t>Learning Outcomes from today</w:t>
        </w:r>
        <w:r>
          <w:rPr>
            <w:noProof/>
            <w:webHidden/>
          </w:rPr>
          <w:tab/>
        </w:r>
        <w:r>
          <w:rPr>
            <w:noProof/>
            <w:webHidden/>
          </w:rPr>
          <w:fldChar w:fldCharType="begin"/>
        </w:r>
        <w:r>
          <w:rPr>
            <w:noProof/>
            <w:webHidden/>
          </w:rPr>
          <w:instrText xml:space="preserve"> PAGEREF _Toc60835587 \h </w:instrText>
        </w:r>
        <w:r>
          <w:rPr>
            <w:noProof/>
            <w:webHidden/>
          </w:rPr>
        </w:r>
        <w:r>
          <w:rPr>
            <w:noProof/>
            <w:webHidden/>
          </w:rPr>
          <w:fldChar w:fldCharType="separate"/>
        </w:r>
        <w:r>
          <w:rPr>
            <w:noProof/>
            <w:webHidden/>
          </w:rPr>
          <w:t>3</w:t>
        </w:r>
        <w:r>
          <w:rPr>
            <w:noProof/>
            <w:webHidden/>
          </w:rPr>
          <w:fldChar w:fldCharType="end"/>
        </w:r>
      </w:hyperlink>
    </w:p>
    <w:p w14:paraId="73D9D74E" w14:textId="6499B228"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88" w:history="1">
        <w:r w:rsidRPr="00795B0A">
          <w:rPr>
            <w:rStyle w:val="Hyperlink"/>
            <w:noProof/>
          </w:rPr>
          <w:t>You’re not you when you’re feeling…</w:t>
        </w:r>
        <w:r>
          <w:rPr>
            <w:noProof/>
            <w:webHidden/>
          </w:rPr>
          <w:tab/>
        </w:r>
        <w:r>
          <w:rPr>
            <w:noProof/>
            <w:webHidden/>
          </w:rPr>
          <w:fldChar w:fldCharType="begin"/>
        </w:r>
        <w:r>
          <w:rPr>
            <w:noProof/>
            <w:webHidden/>
          </w:rPr>
          <w:instrText xml:space="preserve"> PAGEREF _Toc60835588 \h </w:instrText>
        </w:r>
        <w:r>
          <w:rPr>
            <w:noProof/>
            <w:webHidden/>
          </w:rPr>
        </w:r>
        <w:r>
          <w:rPr>
            <w:noProof/>
            <w:webHidden/>
          </w:rPr>
          <w:fldChar w:fldCharType="separate"/>
        </w:r>
        <w:r>
          <w:rPr>
            <w:noProof/>
            <w:webHidden/>
          </w:rPr>
          <w:t>4</w:t>
        </w:r>
        <w:r>
          <w:rPr>
            <w:noProof/>
            <w:webHidden/>
          </w:rPr>
          <w:fldChar w:fldCharType="end"/>
        </w:r>
      </w:hyperlink>
    </w:p>
    <w:p w14:paraId="0725C639" w14:textId="1C7CE53D"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89" w:history="1">
        <w:r w:rsidRPr="00795B0A">
          <w:rPr>
            <w:rStyle w:val="Hyperlink"/>
            <w:noProof/>
          </w:rPr>
          <w:t>You’re not you when you’re feeling…(continued)</w:t>
        </w:r>
        <w:r>
          <w:rPr>
            <w:noProof/>
            <w:webHidden/>
          </w:rPr>
          <w:tab/>
        </w:r>
        <w:r>
          <w:rPr>
            <w:noProof/>
            <w:webHidden/>
          </w:rPr>
          <w:fldChar w:fldCharType="begin"/>
        </w:r>
        <w:r>
          <w:rPr>
            <w:noProof/>
            <w:webHidden/>
          </w:rPr>
          <w:instrText xml:space="preserve"> PAGEREF _Toc60835589 \h </w:instrText>
        </w:r>
        <w:r>
          <w:rPr>
            <w:noProof/>
            <w:webHidden/>
          </w:rPr>
        </w:r>
        <w:r>
          <w:rPr>
            <w:noProof/>
            <w:webHidden/>
          </w:rPr>
          <w:fldChar w:fldCharType="separate"/>
        </w:r>
        <w:r>
          <w:rPr>
            <w:noProof/>
            <w:webHidden/>
          </w:rPr>
          <w:t>4</w:t>
        </w:r>
        <w:r>
          <w:rPr>
            <w:noProof/>
            <w:webHidden/>
          </w:rPr>
          <w:fldChar w:fldCharType="end"/>
        </w:r>
      </w:hyperlink>
    </w:p>
    <w:p w14:paraId="4F3227FC" w14:textId="1FC52ED5"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90" w:history="1">
        <w:r w:rsidRPr="00795B0A">
          <w:rPr>
            <w:rStyle w:val="Hyperlink"/>
            <w:noProof/>
          </w:rPr>
          <w:t>What the research tells us</w:t>
        </w:r>
        <w:r>
          <w:rPr>
            <w:noProof/>
            <w:webHidden/>
          </w:rPr>
          <w:tab/>
        </w:r>
        <w:r>
          <w:rPr>
            <w:noProof/>
            <w:webHidden/>
          </w:rPr>
          <w:fldChar w:fldCharType="begin"/>
        </w:r>
        <w:r>
          <w:rPr>
            <w:noProof/>
            <w:webHidden/>
          </w:rPr>
          <w:instrText xml:space="preserve"> PAGEREF _Toc60835590 \h </w:instrText>
        </w:r>
        <w:r>
          <w:rPr>
            <w:noProof/>
            <w:webHidden/>
          </w:rPr>
        </w:r>
        <w:r>
          <w:rPr>
            <w:noProof/>
            <w:webHidden/>
          </w:rPr>
          <w:fldChar w:fldCharType="separate"/>
        </w:r>
        <w:r>
          <w:rPr>
            <w:noProof/>
            <w:webHidden/>
          </w:rPr>
          <w:t>4</w:t>
        </w:r>
        <w:r>
          <w:rPr>
            <w:noProof/>
            <w:webHidden/>
          </w:rPr>
          <w:fldChar w:fldCharType="end"/>
        </w:r>
      </w:hyperlink>
    </w:p>
    <w:p w14:paraId="5234DFFD" w14:textId="5DD05212"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91" w:history="1">
        <w:r w:rsidRPr="00795B0A">
          <w:rPr>
            <w:rStyle w:val="Hyperlink"/>
            <w:noProof/>
          </w:rPr>
          <w:t>Current research – health needs</w:t>
        </w:r>
        <w:r>
          <w:rPr>
            <w:noProof/>
            <w:webHidden/>
          </w:rPr>
          <w:tab/>
        </w:r>
        <w:r>
          <w:rPr>
            <w:noProof/>
            <w:webHidden/>
          </w:rPr>
          <w:fldChar w:fldCharType="begin"/>
        </w:r>
        <w:r>
          <w:rPr>
            <w:noProof/>
            <w:webHidden/>
          </w:rPr>
          <w:instrText xml:space="preserve"> PAGEREF _Toc60835591 \h </w:instrText>
        </w:r>
        <w:r>
          <w:rPr>
            <w:noProof/>
            <w:webHidden/>
          </w:rPr>
        </w:r>
        <w:r>
          <w:rPr>
            <w:noProof/>
            <w:webHidden/>
          </w:rPr>
          <w:fldChar w:fldCharType="separate"/>
        </w:r>
        <w:r>
          <w:rPr>
            <w:noProof/>
            <w:webHidden/>
          </w:rPr>
          <w:t>5</w:t>
        </w:r>
        <w:r>
          <w:rPr>
            <w:noProof/>
            <w:webHidden/>
          </w:rPr>
          <w:fldChar w:fldCharType="end"/>
        </w:r>
      </w:hyperlink>
    </w:p>
    <w:p w14:paraId="5181C6E6" w14:textId="1C00623B"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92" w:history="1">
        <w:r w:rsidRPr="00795B0A">
          <w:rPr>
            <w:rStyle w:val="Hyperlink"/>
            <w:noProof/>
          </w:rPr>
          <w:t>Current research – specific risks</w:t>
        </w:r>
        <w:r>
          <w:rPr>
            <w:noProof/>
            <w:webHidden/>
          </w:rPr>
          <w:tab/>
        </w:r>
        <w:r>
          <w:rPr>
            <w:noProof/>
            <w:webHidden/>
          </w:rPr>
          <w:fldChar w:fldCharType="begin"/>
        </w:r>
        <w:r>
          <w:rPr>
            <w:noProof/>
            <w:webHidden/>
          </w:rPr>
          <w:instrText xml:space="preserve"> PAGEREF _Toc60835592 \h </w:instrText>
        </w:r>
        <w:r>
          <w:rPr>
            <w:noProof/>
            <w:webHidden/>
          </w:rPr>
        </w:r>
        <w:r>
          <w:rPr>
            <w:noProof/>
            <w:webHidden/>
          </w:rPr>
          <w:fldChar w:fldCharType="separate"/>
        </w:r>
        <w:r>
          <w:rPr>
            <w:noProof/>
            <w:webHidden/>
          </w:rPr>
          <w:t>5</w:t>
        </w:r>
        <w:r>
          <w:rPr>
            <w:noProof/>
            <w:webHidden/>
          </w:rPr>
          <w:fldChar w:fldCharType="end"/>
        </w:r>
      </w:hyperlink>
    </w:p>
    <w:p w14:paraId="7AB84529" w14:textId="7D4A1937"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93" w:history="1">
        <w:r w:rsidRPr="00795B0A">
          <w:rPr>
            <w:rStyle w:val="Hyperlink"/>
            <w:noProof/>
            <w:lang w:val="en-US"/>
          </w:rPr>
          <w:t>Concurrent Considerations – Mental health</w:t>
        </w:r>
        <w:r>
          <w:rPr>
            <w:noProof/>
            <w:webHidden/>
          </w:rPr>
          <w:tab/>
        </w:r>
        <w:r>
          <w:rPr>
            <w:noProof/>
            <w:webHidden/>
          </w:rPr>
          <w:fldChar w:fldCharType="begin"/>
        </w:r>
        <w:r>
          <w:rPr>
            <w:noProof/>
            <w:webHidden/>
          </w:rPr>
          <w:instrText xml:space="preserve"> PAGEREF _Toc60835593 \h </w:instrText>
        </w:r>
        <w:r>
          <w:rPr>
            <w:noProof/>
            <w:webHidden/>
          </w:rPr>
        </w:r>
        <w:r>
          <w:rPr>
            <w:noProof/>
            <w:webHidden/>
          </w:rPr>
          <w:fldChar w:fldCharType="separate"/>
        </w:r>
        <w:r>
          <w:rPr>
            <w:noProof/>
            <w:webHidden/>
          </w:rPr>
          <w:t>6</w:t>
        </w:r>
        <w:r>
          <w:rPr>
            <w:noProof/>
            <w:webHidden/>
          </w:rPr>
          <w:fldChar w:fldCharType="end"/>
        </w:r>
      </w:hyperlink>
    </w:p>
    <w:p w14:paraId="0A422D69" w14:textId="5DB0AA99"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94" w:history="1">
        <w:r w:rsidRPr="00795B0A">
          <w:rPr>
            <w:rStyle w:val="Hyperlink"/>
            <w:noProof/>
            <w:lang w:val="en-US"/>
          </w:rPr>
          <w:t>Concurrent Considerations - Trauma</w:t>
        </w:r>
        <w:r>
          <w:rPr>
            <w:noProof/>
            <w:webHidden/>
          </w:rPr>
          <w:tab/>
        </w:r>
        <w:r>
          <w:rPr>
            <w:noProof/>
            <w:webHidden/>
          </w:rPr>
          <w:fldChar w:fldCharType="begin"/>
        </w:r>
        <w:r>
          <w:rPr>
            <w:noProof/>
            <w:webHidden/>
          </w:rPr>
          <w:instrText xml:space="preserve"> PAGEREF _Toc60835594 \h </w:instrText>
        </w:r>
        <w:r>
          <w:rPr>
            <w:noProof/>
            <w:webHidden/>
          </w:rPr>
        </w:r>
        <w:r>
          <w:rPr>
            <w:noProof/>
            <w:webHidden/>
          </w:rPr>
          <w:fldChar w:fldCharType="separate"/>
        </w:r>
        <w:r>
          <w:rPr>
            <w:noProof/>
            <w:webHidden/>
          </w:rPr>
          <w:t>6</w:t>
        </w:r>
        <w:r>
          <w:rPr>
            <w:noProof/>
            <w:webHidden/>
          </w:rPr>
          <w:fldChar w:fldCharType="end"/>
        </w:r>
      </w:hyperlink>
    </w:p>
    <w:p w14:paraId="27D4BDD5" w14:textId="245435AC"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95" w:history="1">
        <w:r w:rsidRPr="00795B0A">
          <w:rPr>
            <w:rStyle w:val="Hyperlink"/>
            <w:noProof/>
            <w:lang w:val="en-US"/>
          </w:rPr>
          <w:t>Intersection of physical health and behaviour</w:t>
        </w:r>
        <w:r>
          <w:rPr>
            <w:noProof/>
            <w:webHidden/>
          </w:rPr>
          <w:tab/>
        </w:r>
        <w:r>
          <w:rPr>
            <w:noProof/>
            <w:webHidden/>
          </w:rPr>
          <w:fldChar w:fldCharType="begin"/>
        </w:r>
        <w:r>
          <w:rPr>
            <w:noProof/>
            <w:webHidden/>
          </w:rPr>
          <w:instrText xml:space="preserve"> PAGEREF _Toc60835595 \h </w:instrText>
        </w:r>
        <w:r>
          <w:rPr>
            <w:noProof/>
            <w:webHidden/>
          </w:rPr>
        </w:r>
        <w:r>
          <w:rPr>
            <w:noProof/>
            <w:webHidden/>
          </w:rPr>
          <w:fldChar w:fldCharType="separate"/>
        </w:r>
        <w:r>
          <w:rPr>
            <w:noProof/>
            <w:webHidden/>
          </w:rPr>
          <w:t>7</w:t>
        </w:r>
        <w:r>
          <w:rPr>
            <w:noProof/>
            <w:webHidden/>
          </w:rPr>
          <w:fldChar w:fldCharType="end"/>
        </w:r>
      </w:hyperlink>
    </w:p>
    <w:p w14:paraId="2783600F" w14:textId="6E2E4D7D"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96" w:history="1">
        <w:r w:rsidRPr="00795B0A">
          <w:rPr>
            <w:rStyle w:val="Hyperlink"/>
            <w:noProof/>
          </w:rPr>
          <w:t>Meet ‘Lenny’</w:t>
        </w:r>
        <w:r>
          <w:rPr>
            <w:noProof/>
            <w:webHidden/>
          </w:rPr>
          <w:tab/>
        </w:r>
        <w:r>
          <w:rPr>
            <w:noProof/>
            <w:webHidden/>
          </w:rPr>
          <w:fldChar w:fldCharType="begin"/>
        </w:r>
        <w:r>
          <w:rPr>
            <w:noProof/>
            <w:webHidden/>
          </w:rPr>
          <w:instrText xml:space="preserve"> PAGEREF _Toc60835596 \h </w:instrText>
        </w:r>
        <w:r>
          <w:rPr>
            <w:noProof/>
            <w:webHidden/>
          </w:rPr>
        </w:r>
        <w:r>
          <w:rPr>
            <w:noProof/>
            <w:webHidden/>
          </w:rPr>
          <w:fldChar w:fldCharType="separate"/>
        </w:r>
        <w:r>
          <w:rPr>
            <w:noProof/>
            <w:webHidden/>
          </w:rPr>
          <w:t>7</w:t>
        </w:r>
        <w:r>
          <w:rPr>
            <w:noProof/>
            <w:webHidden/>
          </w:rPr>
          <w:fldChar w:fldCharType="end"/>
        </w:r>
      </w:hyperlink>
    </w:p>
    <w:p w14:paraId="7608E475" w14:textId="228E73FB"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97" w:history="1">
        <w:r w:rsidRPr="00795B0A">
          <w:rPr>
            <w:rStyle w:val="Hyperlink"/>
            <w:noProof/>
          </w:rPr>
          <w:t>Meet Robbie</w:t>
        </w:r>
        <w:r>
          <w:rPr>
            <w:noProof/>
            <w:webHidden/>
          </w:rPr>
          <w:tab/>
        </w:r>
        <w:r>
          <w:rPr>
            <w:noProof/>
            <w:webHidden/>
          </w:rPr>
          <w:fldChar w:fldCharType="begin"/>
        </w:r>
        <w:r>
          <w:rPr>
            <w:noProof/>
            <w:webHidden/>
          </w:rPr>
          <w:instrText xml:space="preserve"> PAGEREF _Toc60835597 \h </w:instrText>
        </w:r>
        <w:r>
          <w:rPr>
            <w:noProof/>
            <w:webHidden/>
          </w:rPr>
        </w:r>
        <w:r>
          <w:rPr>
            <w:noProof/>
            <w:webHidden/>
          </w:rPr>
          <w:fldChar w:fldCharType="separate"/>
        </w:r>
        <w:r>
          <w:rPr>
            <w:noProof/>
            <w:webHidden/>
          </w:rPr>
          <w:t>8</w:t>
        </w:r>
        <w:r>
          <w:rPr>
            <w:noProof/>
            <w:webHidden/>
          </w:rPr>
          <w:fldChar w:fldCharType="end"/>
        </w:r>
      </w:hyperlink>
    </w:p>
    <w:p w14:paraId="4E314182" w14:textId="6F904EE3"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98" w:history="1">
        <w:r w:rsidRPr="00795B0A">
          <w:rPr>
            <w:rStyle w:val="Hyperlink"/>
            <w:noProof/>
          </w:rPr>
          <w:t>Diagnostic Overshadowing</w:t>
        </w:r>
        <w:r>
          <w:rPr>
            <w:noProof/>
            <w:webHidden/>
          </w:rPr>
          <w:tab/>
        </w:r>
        <w:r>
          <w:rPr>
            <w:noProof/>
            <w:webHidden/>
          </w:rPr>
          <w:fldChar w:fldCharType="begin"/>
        </w:r>
        <w:r>
          <w:rPr>
            <w:noProof/>
            <w:webHidden/>
          </w:rPr>
          <w:instrText xml:space="preserve"> PAGEREF _Toc60835598 \h </w:instrText>
        </w:r>
        <w:r>
          <w:rPr>
            <w:noProof/>
            <w:webHidden/>
          </w:rPr>
        </w:r>
        <w:r>
          <w:rPr>
            <w:noProof/>
            <w:webHidden/>
          </w:rPr>
          <w:fldChar w:fldCharType="separate"/>
        </w:r>
        <w:r>
          <w:rPr>
            <w:noProof/>
            <w:webHidden/>
          </w:rPr>
          <w:t>8</w:t>
        </w:r>
        <w:r>
          <w:rPr>
            <w:noProof/>
            <w:webHidden/>
          </w:rPr>
          <w:fldChar w:fldCharType="end"/>
        </w:r>
      </w:hyperlink>
    </w:p>
    <w:p w14:paraId="52AAEC5F" w14:textId="59095F41"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599" w:history="1">
        <w:r w:rsidRPr="00795B0A">
          <w:rPr>
            <w:rStyle w:val="Hyperlink"/>
            <w:noProof/>
          </w:rPr>
          <w:t>Tony Vardaro – Social Worker and Disability Health Network member.</w:t>
        </w:r>
        <w:r>
          <w:rPr>
            <w:noProof/>
            <w:webHidden/>
          </w:rPr>
          <w:tab/>
        </w:r>
        <w:r>
          <w:rPr>
            <w:noProof/>
            <w:webHidden/>
          </w:rPr>
          <w:fldChar w:fldCharType="begin"/>
        </w:r>
        <w:r>
          <w:rPr>
            <w:noProof/>
            <w:webHidden/>
          </w:rPr>
          <w:instrText xml:space="preserve"> PAGEREF _Toc60835599 \h </w:instrText>
        </w:r>
        <w:r>
          <w:rPr>
            <w:noProof/>
            <w:webHidden/>
          </w:rPr>
        </w:r>
        <w:r>
          <w:rPr>
            <w:noProof/>
            <w:webHidden/>
          </w:rPr>
          <w:fldChar w:fldCharType="separate"/>
        </w:r>
        <w:r>
          <w:rPr>
            <w:noProof/>
            <w:webHidden/>
          </w:rPr>
          <w:t>9</w:t>
        </w:r>
        <w:r>
          <w:rPr>
            <w:noProof/>
            <w:webHidden/>
          </w:rPr>
          <w:fldChar w:fldCharType="end"/>
        </w:r>
      </w:hyperlink>
    </w:p>
    <w:p w14:paraId="023AD1AE" w14:textId="2FE9A119"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00" w:history="1">
        <w:r w:rsidRPr="00795B0A">
          <w:rPr>
            <w:rStyle w:val="Hyperlink"/>
            <w:noProof/>
          </w:rPr>
          <w:t>Tools for assessment</w:t>
        </w:r>
        <w:r>
          <w:rPr>
            <w:noProof/>
            <w:webHidden/>
          </w:rPr>
          <w:tab/>
        </w:r>
        <w:r>
          <w:rPr>
            <w:noProof/>
            <w:webHidden/>
          </w:rPr>
          <w:fldChar w:fldCharType="begin"/>
        </w:r>
        <w:r>
          <w:rPr>
            <w:noProof/>
            <w:webHidden/>
          </w:rPr>
          <w:instrText xml:space="preserve"> PAGEREF _Toc60835600 \h </w:instrText>
        </w:r>
        <w:r>
          <w:rPr>
            <w:noProof/>
            <w:webHidden/>
          </w:rPr>
        </w:r>
        <w:r>
          <w:rPr>
            <w:noProof/>
            <w:webHidden/>
          </w:rPr>
          <w:fldChar w:fldCharType="separate"/>
        </w:r>
        <w:r>
          <w:rPr>
            <w:noProof/>
            <w:webHidden/>
          </w:rPr>
          <w:t>10</w:t>
        </w:r>
        <w:r>
          <w:rPr>
            <w:noProof/>
            <w:webHidden/>
          </w:rPr>
          <w:fldChar w:fldCharType="end"/>
        </w:r>
      </w:hyperlink>
    </w:p>
    <w:p w14:paraId="258AB988" w14:textId="5AC6D5DF"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01" w:history="1">
        <w:r w:rsidRPr="00795B0A">
          <w:rPr>
            <w:rStyle w:val="Hyperlink"/>
            <w:noProof/>
            <w:lang w:val="en-US"/>
          </w:rPr>
          <w:t>Some tools for assessment</w:t>
        </w:r>
        <w:r>
          <w:rPr>
            <w:noProof/>
            <w:webHidden/>
          </w:rPr>
          <w:tab/>
        </w:r>
        <w:r>
          <w:rPr>
            <w:noProof/>
            <w:webHidden/>
          </w:rPr>
          <w:fldChar w:fldCharType="begin"/>
        </w:r>
        <w:r>
          <w:rPr>
            <w:noProof/>
            <w:webHidden/>
          </w:rPr>
          <w:instrText xml:space="preserve"> PAGEREF _Toc60835601 \h </w:instrText>
        </w:r>
        <w:r>
          <w:rPr>
            <w:noProof/>
            <w:webHidden/>
          </w:rPr>
        </w:r>
        <w:r>
          <w:rPr>
            <w:noProof/>
            <w:webHidden/>
          </w:rPr>
          <w:fldChar w:fldCharType="separate"/>
        </w:r>
        <w:r>
          <w:rPr>
            <w:noProof/>
            <w:webHidden/>
          </w:rPr>
          <w:t>10</w:t>
        </w:r>
        <w:r>
          <w:rPr>
            <w:noProof/>
            <w:webHidden/>
          </w:rPr>
          <w:fldChar w:fldCharType="end"/>
        </w:r>
      </w:hyperlink>
    </w:p>
    <w:p w14:paraId="55FC6E86" w14:textId="3A12281B"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02" w:history="1">
        <w:r w:rsidRPr="00795B0A">
          <w:rPr>
            <w:rStyle w:val="Hyperlink"/>
            <w:noProof/>
          </w:rPr>
          <w:t>Specific assessment considerations</w:t>
        </w:r>
        <w:r>
          <w:rPr>
            <w:noProof/>
            <w:webHidden/>
          </w:rPr>
          <w:tab/>
        </w:r>
        <w:r>
          <w:rPr>
            <w:noProof/>
            <w:webHidden/>
          </w:rPr>
          <w:fldChar w:fldCharType="begin"/>
        </w:r>
        <w:r>
          <w:rPr>
            <w:noProof/>
            <w:webHidden/>
          </w:rPr>
          <w:instrText xml:space="preserve"> PAGEREF _Toc60835602 \h </w:instrText>
        </w:r>
        <w:r>
          <w:rPr>
            <w:noProof/>
            <w:webHidden/>
          </w:rPr>
        </w:r>
        <w:r>
          <w:rPr>
            <w:noProof/>
            <w:webHidden/>
          </w:rPr>
          <w:fldChar w:fldCharType="separate"/>
        </w:r>
        <w:r>
          <w:rPr>
            <w:noProof/>
            <w:webHidden/>
          </w:rPr>
          <w:t>11</w:t>
        </w:r>
        <w:r>
          <w:rPr>
            <w:noProof/>
            <w:webHidden/>
          </w:rPr>
          <w:fldChar w:fldCharType="end"/>
        </w:r>
      </w:hyperlink>
    </w:p>
    <w:p w14:paraId="5028EC89" w14:textId="109C0FA2"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03" w:history="1">
        <w:r w:rsidRPr="00795B0A">
          <w:rPr>
            <w:rStyle w:val="Hyperlink"/>
            <w:noProof/>
          </w:rPr>
          <w:t>Planning guided by the BSP – QEII</w:t>
        </w:r>
        <w:r>
          <w:rPr>
            <w:noProof/>
            <w:webHidden/>
          </w:rPr>
          <w:tab/>
        </w:r>
        <w:r>
          <w:rPr>
            <w:noProof/>
            <w:webHidden/>
          </w:rPr>
          <w:fldChar w:fldCharType="begin"/>
        </w:r>
        <w:r>
          <w:rPr>
            <w:noProof/>
            <w:webHidden/>
          </w:rPr>
          <w:instrText xml:space="preserve"> PAGEREF _Toc60835603 \h </w:instrText>
        </w:r>
        <w:r>
          <w:rPr>
            <w:noProof/>
            <w:webHidden/>
          </w:rPr>
        </w:r>
        <w:r>
          <w:rPr>
            <w:noProof/>
            <w:webHidden/>
          </w:rPr>
          <w:fldChar w:fldCharType="separate"/>
        </w:r>
        <w:r>
          <w:rPr>
            <w:noProof/>
            <w:webHidden/>
          </w:rPr>
          <w:t>12</w:t>
        </w:r>
        <w:r>
          <w:rPr>
            <w:noProof/>
            <w:webHidden/>
          </w:rPr>
          <w:fldChar w:fldCharType="end"/>
        </w:r>
      </w:hyperlink>
    </w:p>
    <w:p w14:paraId="4D072626" w14:textId="59010745"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04" w:history="1">
        <w:r w:rsidRPr="00795B0A">
          <w:rPr>
            <w:rStyle w:val="Hyperlink"/>
            <w:noProof/>
          </w:rPr>
          <w:t>Implementation – communication needs</w:t>
        </w:r>
        <w:r>
          <w:rPr>
            <w:noProof/>
            <w:webHidden/>
          </w:rPr>
          <w:tab/>
        </w:r>
        <w:r>
          <w:rPr>
            <w:noProof/>
            <w:webHidden/>
          </w:rPr>
          <w:fldChar w:fldCharType="begin"/>
        </w:r>
        <w:r>
          <w:rPr>
            <w:noProof/>
            <w:webHidden/>
          </w:rPr>
          <w:instrText xml:space="preserve"> PAGEREF _Toc60835604 \h </w:instrText>
        </w:r>
        <w:r>
          <w:rPr>
            <w:noProof/>
            <w:webHidden/>
          </w:rPr>
        </w:r>
        <w:r>
          <w:rPr>
            <w:noProof/>
            <w:webHidden/>
          </w:rPr>
          <w:fldChar w:fldCharType="separate"/>
        </w:r>
        <w:r>
          <w:rPr>
            <w:noProof/>
            <w:webHidden/>
          </w:rPr>
          <w:t>12</w:t>
        </w:r>
        <w:r>
          <w:rPr>
            <w:noProof/>
            <w:webHidden/>
          </w:rPr>
          <w:fldChar w:fldCharType="end"/>
        </w:r>
      </w:hyperlink>
    </w:p>
    <w:p w14:paraId="264F6C9A" w14:textId="36C8AEA0"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05" w:history="1">
        <w:r w:rsidRPr="00795B0A">
          <w:rPr>
            <w:rStyle w:val="Hyperlink"/>
            <w:noProof/>
          </w:rPr>
          <w:t>Overcoming barriers to access</w:t>
        </w:r>
        <w:r>
          <w:rPr>
            <w:noProof/>
            <w:webHidden/>
          </w:rPr>
          <w:tab/>
        </w:r>
        <w:r>
          <w:rPr>
            <w:noProof/>
            <w:webHidden/>
          </w:rPr>
          <w:fldChar w:fldCharType="begin"/>
        </w:r>
        <w:r>
          <w:rPr>
            <w:noProof/>
            <w:webHidden/>
          </w:rPr>
          <w:instrText xml:space="preserve"> PAGEREF _Toc60835605 \h </w:instrText>
        </w:r>
        <w:r>
          <w:rPr>
            <w:noProof/>
            <w:webHidden/>
          </w:rPr>
        </w:r>
        <w:r>
          <w:rPr>
            <w:noProof/>
            <w:webHidden/>
          </w:rPr>
          <w:fldChar w:fldCharType="separate"/>
        </w:r>
        <w:r>
          <w:rPr>
            <w:noProof/>
            <w:webHidden/>
          </w:rPr>
          <w:t>13</w:t>
        </w:r>
        <w:r>
          <w:rPr>
            <w:noProof/>
            <w:webHidden/>
          </w:rPr>
          <w:fldChar w:fldCharType="end"/>
        </w:r>
      </w:hyperlink>
    </w:p>
    <w:p w14:paraId="50061FE5" w14:textId="26C4F7C4"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06" w:history="1">
        <w:r w:rsidRPr="00795B0A">
          <w:rPr>
            <w:rStyle w:val="Hyperlink"/>
            <w:noProof/>
          </w:rPr>
          <w:t>Implementation – health literacy</w:t>
        </w:r>
        <w:r>
          <w:rPr>
            <w:noProof/>
            <w:webHidden/>
          </w:rPr>
          <w:tab/>
        </w:r>
        <w:r>
          <w:rPr>
            <w:noProof/>
            <w:webHidden/>
          </w:rPr>
          <w:fldChar w:fldCharType="begin"/>
        </w:r>
        <w:r>
          <w:rPr>
            <w:noProof/>
            <w:webHidden/>
          </w:rPr>
          <w:instrText xml:space="preserve"> PAGEREF _Toc60835606 \h </w:instrText>
        </w:r>
        <w:r>
          <w:rPr>
            <w:noProof/>
            <w:webHidden/>
          </w:rPr>
        </w:r>
        <w:r>
          <w:rPr>
            <w:noProof/>
            <w:webHidden/>
          </w:rPr>
          <w:fldChar w:fldCharType="separate"/>
        </w:r>
        <w:r>
          <w:rPr>
            <w:noProof/>
            <w:webHidden/>
          </w:rPr>
          <w:t>13</w:t>
        </w:r>
        <w:r>
          <w:rPr>
            <w:noProof/>
            <w:webHidden/>
          </w:rPr>
          <w:fldChar w:fldCharType="end"/>
        </w:r>
      </w:hyperlink>
    </w:p>
    <w:p w14:paraId="160266C4" w14:textId="28AFDA89"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07" w:history="1">
        <w:r w:rsidRPr="00795B0A">
          <w:rPr>
            <w:rStyle w:val="Hyperlink"/>
            <w:noProof/>
          </w:rPr>
          <w:t>Quality of life and good practice</w:t>
        </w:r>
        <w:r>
          <w:rPr>
            <w:noProof/>
            <w:webHidden/>
          </w:rPr>
          <w:tab/>
        </w:r>
        <w:r>
          <w:rPr>
            <w:noProof/>
            <w:webHidden/>
          </w:rPr>
          <w:fldChar w:fldCharType="begin"/>
        </w:r>
        <w:r>
          <w:rPr>
            <w:noProof/>
            <w:webHidden/>
          </w:rPr>
          <w:instrText xml:space="preserve"> PAGEREF _Toc60835607 \h </w:instrText>
        </w:r>
        <w:r>
          <w:rPr>
            <w:noProof/>
            <w:webHidden/>
          </w:rPr>
        </w:r>
        <w:r>
          <w:rPr>
            <w:noProof/>
            <w:webHidden/>
          </w:rPr>
          <w:fldChar w:fldCharType="separate"/>
        </w:r>
        <w:r>
          <w:rPr>
            <w:noProof/>
            <w:webHidden/>
          </w:rPr>
          <w:t>14</w:t>
        </w:r>
        <w:r>
          <w:rPr>
            <w:noProof/>
            <w:webHidden/>
          </w:rPr>
          <w:fldChar w:fldCharType="end"/>
        </w:r>
      </w:hyperlink>
    </w:p>
    <w:p w14:paraId="752D271F" w14:textId="5B37C99C"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08" w:history="1">
        <w:r w:rsidRPr="00795B0A">
          <w:rPr>
            <w:rStyle w:val="Hyperlink"/>
            <w:noProof/>
          </w:rPr>
          <w:t>Know it works – quality of life</w:t>
        </w:r>
        <w:r>
          <w:rPr>
            <w:noProof/>
            <w:webHidden/>
          </w:rPr>
          <w:tab/>
        </w:r>
        <w:r>
          <w:rPr>
            <w:noProof/>
            <w:webHidden/>
          </w:rPr>
          <w:fldChar w:fldCharType="begin"/>
        </w:r>
        <w:r>
          <w:rPr>
            <w:noProof/>
            <w:webHidden/>
          </w:rPr>
          <w:instrText xml:space="preserve"> PAGEREF _Toc60835608 \h </w:instrText>
        </w:r>
        <w:r>
          <w:rPr>
            <w:noProof/>
            <w:webHidden/>
          </w:rPr>
        </w:r>
        <w:r>
          <w:rPr>
            <w:noProof/>
            <w:webHidden/>
          </w:rPr>
          <w:fldChar w:fldCharType="separate"/>
        </w:r>
        <w:r>
          <w:rPr>
            <w:noProof/>
            <w:webHidden/>
          </w:rPr>
          <w:t>14</w:t>
        </w:r>
        <w:r>
          <w:rPr>
            <w:noProof/>
            <w:webHidden/>
          </w:rPr>
          <w:fldChar w:fldCharType="end"/>
        </w:r>
      </w:hyperlink>
    </w:p>
    <w:p w14:paraId="6042B9C2" w14:textId="5FB8127E"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09" w:history="1">
        <w:r w:rsidRPr="00795B0A">
          <w:rPr>
            <w:rStyle w:val="Hyperlink"/>
            <w:noProof/>
          </w:rPr>
          <w:t>My role is…my role isn’t</w:t>
        </w:r>
        <w:r>
          <w:rPr>
            <w:noProof/>
            <w:webHidden/>
          </w:rPr>
          <w:tab/>
        </w:r>
        <w:r>
          <w:rPr>
            <w:noProof/>
            <w:webHidden/>
          </w:rPr>
          <w:fldChar w:fldCharType="begin"/>
        </w:r>
        <w:r>
          <w:rPr>
            <w:noProof/>
            <w:webHidden/>
          </w:rPr>
          <w:instrText xml:space="preserve"> PAGEREF _Toc60835609 \h </w:instrText>
        </w:r>
        <w:r>
          <w:rPr>
            <w:noProof/>
            <w:webHidden/>
          </w:rPr>
        </w:r>
        <w:r>
          <w:rPr>
            <w:noProof/>
            <w:webHidden/>
          </w:rPr>
          <w:fldChar w:fldCharType="separate"/>
        </w:r>
        <w:r>
          <w:rPr>
            <w:noProof/>
            <w:webHidden/>
          </w:rPr>
          <w:t>15</w:t>
        </w:r>
        <w:r>
          <w:rPr>
            <w:noProof/>
            <w:webHidden/>
          </w:rPr>
          <w:fldChar w:fldCharType="end"/>
        </w:r>
      </w:hyperlink>
    </w:p>
    <w:p w14:paraId="7ADD3E16" w14:textId="6B651E04"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10" w:history="1">
        <w:r w:rsidRPr="00795B0A">
          <w:rPr>
            <w:rStyle w:val="Hyperlink"/>
            <w:noProof/>
          </w:rPr>
          <w:t>Re-visiting ‘Lenny’</w:t>
        </w:r>
        <w:r>
          <w:rPr>
            <w:noProof/>
            <w:webHidden/>
          </w:rPr>
          <w:tab/>
        </w:r>
        <w:r>
          <w:rPr>
            <w:noProof/>
            <w:webHidden/>
          </w:rPr>
          <w:fldChar w:fldCharType="begin"/>
        </w:r>
        <w:r>
          <w:rPr>
            <w:noProof/>
            <w:webHidden/>
          </w:rPr>
          <w:instrText xml:space="preserve"> PAGEREF _Toc60835610 \h </w:instrText>
        </w:r>
        <w:r>
          <w:rPr>
            <w:noProof/>
            <w:webHidden/>
          </w:rPr>
        </w:r>
        <w:r>
          <w:rPr>
            <w:noProof/>
            <w:webHidden/>
          </w:rPr>
          <w:fldChar w:fldCharType="separate"/>
        </w:r>
        <w:r>
          <w:rPr>
            <w:noProof/>
            <w:webHidden/>
          </w:rPr>
          <w:t>15</w:t>
        </w:r>
        <w:r>
          <w:rPr>
            <w:noProof/>
            <w:webHidden/>
          </w:rPr>
          <w:fldChar w:fldCharType="end"/>
        </w:r>
      </w:hyperlink>
    </w:p>
    <w:p w14:paraId="14A3C071" w14:textId="5413FF55"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11" w:history="1">
        <w:r w:rsidRPr="00795B0A">
          <w:rPr>
            <w:rStyle w:val="Hyperlink"/>
            <w:noProof/>
          </w:rPr>
          <w:t>Re-visiting ‘Robbie’</w:t>
        </w:r>
        <w:r>
          <w:rPr>
            <w:noProof/>
            <w:webHidden/>
          </w:rPr>
          <w:tab/>
        </w:r>
        <w:r>
          <w:rPr>
            <w:noProof/>
            <w:webHidden/>
          </w:rPr>
          <w:fldChar w:fldCharType="begin"/>
        </w:r>
        <w:r>
          <w:rPr>
            <w:noProof/>
            <w:webHidden/>
          </w:rPr>
          <w:instrText xml:space="preserve"> PAGEREF _Toc60835611 \h </w:instrText>
        </w:r>
        <w:r>
          <w:rPr>
            <w:noProof/>
            <w:webHidden/>
          </w:rPr>
        </w:r>
        <w:r>
          <w:rPr>
            <w:noProof/>
            <w:webHidden/>
          </w:rPr>
          <w:fldChar w:fldCharType="separate"/>
        </w:r>
        <w:r>
          <w:rPr>
            <w:noProof/>
            <w:webHidden/>
          </w:rPr>
          <w:t>15</w:t>
        </w:r>
        <w:r>
          <w:rPr>
            <w:noProof/>
            <w:webHidden/>
          </w:rPr>
          <w:fldChar w:fldCharType="end"/>
        </w:r>
      </w:hyperlink>
    </w:p>
    <w:p w14:paraId="691A58A2" w14:textId="7DF7B6BA"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12" w:history="1">
        <w:r w:rsidRPr="00795B0A">
          <w:rPr>
            <w:rStyle w:val="Hyperlink"/>
            <w:noProof/>
          </w:rPr>
          <w:t xml:space="preserve">Mapping to </w:t>
        </w:r>
        <w:r w:rsidRPr="00795B0A">
          <w:rPr>
            <w:rStyle w:val="Hyperlink"/>
            <w:noProof/>
            <w:lang w:val="en-US"/>
          </w:rPr>
          <w:t>the PBS Capability Framework</w:t>
        </w:r>
        <w:r>
          <w:rPr>
            <w:noProof/>
            <w:webHidden/>
          </w:rPr>
          <w:tab/>
        </w:r>
        <w:r>
          <w:rPr>
            <w:noProof/>
            <w:webHidden/>
          </w:rPr>
          <w:fldChar w:fldCharType="begin"/>
        </w:r>
        <w:r>
          <w:rPr>
            <w:noProof/>
            <w:webHidden/>
          </w:rPr>
          <w:instrText xml:space="preserve"> PAGEREF _Toc60835612 \h </w:instrText>
        </w:r>
        <w:r>
          <w:rPr>
            <w:noProof/>
            <w:webHidden/>
          </w:rPr>
        </w:r>
        <w:r>
          <w:rPr>
            <w:noProof/>
            <w:webHidden/>
          </w:rPr>
          <w:fldChar w:fldCharType="separate"/>
        </w:r>
        <w:r>
          <w:rPr>
            <w:noProof/>
            <w:webHidden/>
          </w:rPr>
          <w:t>17</w:t>
        </w:r>
        <w:r>
          <w:rPr>
            <w:noProof/>
            <w:webHidden/>
          </w:rPr>
          <w:fldChar w:fldCharType="end"/>
        </w:r>
      </w:hyperlink>
    </w:p>
    <w:p w14:paraId="32C737C9" w14:textId="3435DB48"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13" w:history="1">
        <w:r w:rsidRPr="00795B0A">
          <w:rPr>
            <w:rStyle w:val="Hyperlink"/>
            <w:noProof/>
            <w:lang w:val="en-US"/>
          </w:rPr>
          <w:t>A Quote and a reminder</w:t>
        </w:r>
        <w:r>
          <w:rPr>
            <w:noProof/>
            <w:webHidden/>
          </w:rPr>
          <w:tab/>
        </w:r>
        <w:r>
          <w:rPr>
            <w:noProof/>
            <w:webHidden/>
          </w:rPr>
          <w:fldChar w:fldCharType="begin"/>
        </w:r>
        <w:r>
          <w:rPr>
            <w:noProof/>
            <w:webHidden/>
          </w:rPr>
          <w:instrText xml:space="preserve"> PAGEREF _Toc60835613 \h </w:instrText>
        </w:r>
        <w:r>
          <w:rPr>
            <w:noProof/>
            <w:webHidden/>
          </w:rPr>
        </w:r>
        <w:r>
          <w:rPr>
            <w:noProof/>
            <w:webHidden/>
          </w:rPr>
          <w:fldChar w:fldCharType="separate"/>
        </w:r>
        <w:r>
          <w:rPr>
            <w:noProof/>
            <w:webHidden/>
          </w:rPr>
          <w:t>17</w:t>
        </w:r>
        <w:r>
          <w:rPr>
            <w:noProof/>
            <w:webHidden/>
          </w:rPr>
          <w:fldChar w:fldCharType="end"/>
        </w:r>
      </w:hyperlink>
    </w:p>
    <w:p w14:paraId="1FB3FA4E" w14:textId="1EAF57DF"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14" w:history="1">
        <w:r w:rsidRPr="00795B0A">
          <w:rPr>
            <w:rStyle w:val="Hyperlink"/>
            <w:noProof/>
            <w:lang w:val="en-US"/>
          </w:rPr>
          <w:t>Meet ‘Kim’ and ‘Penny’, actors from the Zero Tolerance films - Recognising Restrictive Practices</w:t>
        </w:r>
        <w:r>
          <w:rPr>
            <w:noProof/>
            <w:webHidden/>
          </w:rPr>
          <w:tab/>
        </w:r>
        <w:r>
          <w:rPr>
            <w:noProof/>
            <w:webHidden/>
          </w:rPr>
          <w:fldChar w:fldCharType="begin"/>
        </w:r>
        <w:r>
          <w:rPr>
            <w:noProof/>
            <w:webHidden/>
          </w:rPr>
          <w:instrText xml:space="preserve"> PAGEREF _Toc60835614 \h </w:instrText>
        </w:r>
        <w:r>
          <w:rPr>
            <w:noProof/>
            <w:webHidden/>
          </w:rPr>
        </w:r>
        <w:r>
          <w:rPr>
            <w:noProof/>
            <w:webHidden/>
          </w:rPr>
          <w:fldChar w:fldCharType="separate"/>
        </w:r>
        <w:r>
          <w:rPr>
            <w:noProof/>
            <w:webHidden/>
          </w:rPr>
          <w:t>18</w:t>
        </w:r>
        <w:r>
          <w:rPr>
            <w:noProof/>
            <w:webHidden/>
          </w:rPr>
          <w:fldChar w:fldCharType="end"/>
        </w:r>
      </w:hyperlink>
    </w:p>
    <w:p w14:paraId="56964578" w14:textId="218C20EF"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15" w:history="1">
        <w:r w:rsidRPr="00795B0A">
          <w:rPr>
            <w:rStyle w:val="Hyperlink"/>
            <w:noProof/>
            <w:lang w:val="en-US"/>
          </w:rPr>
          <w:t>Resources for considering health, pain and communication in PBS</w:t>
        </w:r>
        <w:r>
          <w:rPr>
            <w:noProof/>
            <w:webHidden/>
          </w:rPr>
          <w:tab/>
        </w:r>
        <w:r>
          <w:rPr>
            <w:noProof/>
            <w:webHidden/>
          </w:rPr>
          <w:fldChar w:fldCharType="begin"/>
        </w:r>
        <w:r>
          <w:rPr>
            <w:noProof/>
            <w:webHidden/>
          </w:rPr>
          <w:instrText xml:space="preserve"> PAGEREF _Toc60835615 \h </w:instrText>
        </w:r>
        <w:r>
          <w:rPr>
            <w:noProof/>
            <w:webHidden/>
          </w:rPr>
        </w:r>
        <w:r>
          <w:rPr>
            <w:noProof/>
            <w:webHidden/>
          </w:rPr>
          <w:fldChar w:fldCharType="separate"/>
        </w:r>
        <w:r>
          <w:rPr>
            <w:noProof/>
            <w:webHidden/>
          </w:rPr>
          <w:t>18</w:t>
        </w:r>
        <w:r>
          <w:rPr>
            <w:noProof/>
            <w:webHidden/>
          </w:rPr>
          <w:fldChar w:fldCharType="end"/>
        </w:r>
      </w:hyperlink>
    </w:p>
    <w:p w14:paraId="5DF40334" w14:textId="60926277"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16" w:history="1">
        <w:r w:rsidRPr="00795B0A">
          <w:rPr>
            <w:rStyle w:val="Hyperlink"/>
            <w:noProof/>
            <w:lang w:val="en-US"/>
          </w:rPr>
          <w:t>Resources for considering health, pain and communication in PBS (continued)</w:t>
        </w:r>
        <w:r>
          <w:rPr>
            <w:noProof/>
            <w:webHidden/>
          </w:rPr>
          <w:tab/>
        </w:r>
        <w:r>
          <w:rPr>
            <w:noProof/>
            <w:webHidden/>
          </w:rPr>
          <w:fldChar w:fldCharType="begin"/>
        </w:r>
        <w:r>
          <w:rPr>
            <w:noProof/>
            <w:webHidden/>
          </w:rPr>
          <w:instrText xml:space="preserve"> PAGEREF _Toc60835616 \h </w:instrText>
        </w:r>
        <w:r>
          <w:rPr>
            <w:noProof/>
            <w:webHidden/>
          </w:rPr>
        </w:r>
        <w:r>
          <w:rPr>
            <w:noProof/>
            <w:webHidden/>
          </w:rPr>
          <w:fldChar w:fldCharType="separate"/>
        </w:r>
        <w:r>
          <w:rPr>
            <w:noProof/>
            <w:webHidden/>
          </w:rPr>
          <w:t>19</w:t>
        </w:r>
        <w:r>
          <w:rPr>
            <w:noProof/>
            <w:webHidden/>
          </w:rPr>
          <w:fldChar w:fldCharType="end"/>
        </w:r>
      </w:hyperlink>
    </w:p>
    <w:p w14:paraId="752BD055" w14:textId="4247F7C5"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17" w:history="1">
        <w:r w:rsidRPr="00795B0A">
          <w:rPr>
            <w:rStyle w:val="Hyperlink"/>
            <w:noProof/>
            <w:lang w:val="en-US"/>
          </w:rPr>
          <w:t>References</w:t>
        </w:r>
        <w:r>
          <w:rPr>
            <w:noProof/>
            <w:webHidden/>
          </w:rPr>
          <w:tab/>
        </w:r>
        <w:r>
          <w:rPr>
            <w:noProof/>
            <w:webHidden/>
          </w:rPr>
          <w:fldChar w:fldCharType="begin"/>
        </w:r>
        <w:r>
          <w:rPr>
            <w:noProof/>
            <w:webHidden/>
          </w:rPr>
          <w:instrText xml:space="preserve"> PAGEREF _Toc60835617 \h </w:instrText>
        </w:r>
        <w:r>
          <w:rPr>
            <w:noProof/>
            <w:webHidden/>
          </w:rPr>
        </w:r>
        <w:r>
          <w:rPr>
            <w:noProof/>
            <w:webHidden/>
          </w:rPr>
          <w:fldChar w:fldCharType="separate"/>
        </w:r>
        <w:r>
          <w:rPr>
            <w:noProof/>
            <w:webHidden/>
          </w:rPr>
          <w:t>20</w:t>
        </w:r>
        <w:r>
          <w:rPr>
            <w:noProof/>
            <w:webHidden/>
          </w:rPr>
          <w:fldChar w:fldCharType="end"/>
        </w:r>
      </w:hyperlink>
    </w:p>
    <w:p w14:paraId="2CE4430B" w14:textId="3C31BE53" w:rsidR="0039111E" w:rsidRDefault="0039111E">
      <w:pPr>
        <w:pStyle w:val="TOC1"/>
        <w:tabs>
          <w:tab w:val="right" w:leader="dot" w:pos="9016"/>
        </w:tabs>
        <w:rPr>
          <w:rFonts w:asciiTheme="minorHAnsi" w:eastAsiaTheme="minorEastAsia" w:hAnsiTheme="minorHAnsi" w:cstheme="minorBidi"/>
          <w:noProof/>
          <w:sz w:val="22"/>
          <w:szCs w:val="22"/>
          <w:lang w:eastAsia="en-AU"/>
        </w:rPr>
      </w:pPr>
      <w:hyperlink w:anchor="_Toc60835618" w:history="1">
        <w:r w:rsidRPr="00795B0A">
          <w:rPr>
            <w:rStyle w:val="Hyperlink"/>
            <w:b/>
            <w:bCs/>
            <w:noProof/>
          </w:rPr>
          <w:t>Contact details and acknowledgem</w:t>
        </w:r>
        <w:r w:rsidRPr="00795B0A">
          <w:rPr>
            <w:rStyle w:val="Hyperlink"/>
            <w:b/>
            <w:bCs/>
            <w:noProof/>
          </w:rPr>
          <w:t>e</w:t>
        </w:r>
        <w:r w:rsidRPr="00795B0A">
          <w:rPr>
            <w:rStyle w:val="Hyperlink"/>
            <w:b/>
            <w:bCs/>
            <w:noProof/>
          </w:rPr>
          <w:t>nts</w:t>
        </w:r>
        <w:r>
          <w:rPr>
            <w:noProof/>
            <w:webHidden/>
          </w:rPr>
          <w:tab/>
        </w:r>
        <w:r>
          <w:rPr>
            <w:noProof/>
            <w:webHidden/>
          </w:rPr>
          <w:fldChar w:fldCharType="begin"/>
        </w:r>
        <w:r>
          <w:rPr>
            <w:noProof/>
            <w:webHidden/>
          </w:rPr>
          <w:instrText xml:space="preserve"> PAGEREF _Toc60835618 \h </w:instrText>
        </w:r>
        <w:r>
          <w:rPr>
            <w:noProof/>
            <w:webHidden/>
          </w:rPr>
        </w:r>
        <w:r>
          <w:rPr>
            <w:noProof/>
            <w:webHidden/>
          </w:rPr>
          <w:fldChar w:fldCharType="separate"/>
        </w:r>
        <w:r>
          <w:rPr>
            <w:noProof/>
            <w:webHidden/>
          </w:rPr>
          <w:t>21</w:t>
        </w:r>
        <w:r>
          <w:rPr>
            <w:noProof/>
            <w:webHidden/>
          </w:rPr>
          <w:fldChar w:fldCharType="end"/>
        </w:r>
      </w:hyperlink>
    </w:p>
    <w:p w14:paraId="672A6659" w14:textId="43D63EF0" w:rsidR="00AA0F9F" w:rsidRDefault="008D3B56" w:rsidP="00BE4AC6">
      <w:pPr>
        <w:rPr>
          <w:lang w:val="en-US"/>
        </w:rPr>
      </w:pPr>
      <w:r>
        <w:rPr>
          <w:lang w:val="en-US"/>
        </w:rPr>
        <w:fldChar w:fldCharType="end"/>
      </w:r>
      <w:r w:rsidR="00AA0F9F">
        <w:rPr>
          <w:lang w:val="en-US"/>
        </w:rPr>
        <w:br w:type="page"/>
      </w:r>
    </w:p>
    <w:p w14:paraId="22BCC025" w14:textId="272C75C4" w:rsidR="00AA0F9F" w:rsidRPr="00AA0F9F" w:rsidRDefault="0081613D" w:rsidP="00AA0F9F">
      <w:pPr>
        <w:pStyle w:val="Heading1"/>
      </w:pPr>
      <w:bookmarkStart w:id="4" w:name="_Toc60835587"/>
      <w:r w:rsidRPr="0081613D">
        <w:lastRenderedPageBreak/>
        <w:t>Learning Outcomes from today</w:t>
      </w:r>
      <w:bookmarkEnd w:id="4"/>
    </w:p>
    <w:p w14:paraId="6661295E" w14:textId="77777777" w:rsidR="0081613D" w:rsidRPr="0081613D" w:rsidRDefault="0081613D" w:rsidP="003527E2">
      <w:pPr>
        <w:numPr>
          <w:ilvl w:val="0"/>
          <w:numId w:val="2"/>
        </w:numPr>
        <w:tabs>
          <w:tab w:val="clear" w:pos="720"/>
          <w:tab w:val="num" w:pos="-446"/>
        </w:tabs>
        <w:spacing w:after="0" w:line="480" w:lineRule="auto"/>
        <w:ind w:left="360"/>
        <w:contextualSpacing/>
        <w:rPr>
          <w:rFonts w:eastAsia="Times New Roman"/>
          <w:color w:val="000000" w:themeColor="text1"/>
          <w:lang w:eastAsia="en-AU"/>
        </w:rPr>
      </w:pPr>
      <w:r w:rsidRPr="0081613D">
        <w:rPr>
          <w:rFonts w:eastAsia="Arial"/>
          <w:color w:val="000000" w:themeColor="text1"/>
          <w:kern w:val="24"/>
          <w:lang w:val="en-US" w:eastAsia="en-AU"/>
        </w:rPr>
        <w:t>Understand the current research </w:t>
      </w:r>
    </w:p>
    <w:p w14:paraId="387CF6EE" w14:textId="77777777" w:rsidR="0081613D" w:rsidRPr="0081613D" w:rsidRDefault="0081613D" w:rsidP="003527E2">
      <w:pPr>
        <w:numPr>
          <w:ilvl w:val="1"/>
          <w:numId w:val="2"/>
        </w:numPr>
        <w:tabs>
          <w:tab w:val="clear" w:pos="1440"/>
          <w:tab w:val="num" w:pos="274"/>
        </w:tabs>
        <w:spacing w:after="0" w:line="480" w:lineRule="auto"/>
        <w:ind w:left="1354"/>
        <w:contextualSpacing/>
        <w:rPr>
          <w:rFonts w:eastAsia="Times New Roman"/>
          <w:color w:val="000000" w:themeColor="text1"/>
          <w:lang w:eastAsia="en-AU"/>
        </w:rPr>
      </w:pPr>
      <w:r w:rsidRPr="0081613D">
        <w:rPr>
          <w:rFonts w:eastAsia="Arial"/>
          <w:color w:val="000000" w:themeColor="text1"/>
          <w:kern w:val="24"/>
          <w:lang w:val="en-US" w:eastAsia="en-AU"/>
        </w:rPr>
        <w:t>Health needs</w:t>
      </w:r>
    </w:p>
    <w:p w14:paraId="2D19E500" w14:textId="77777777" w:rsidR="0081613D" w:rsidRPr="0081613D" w:rsidRDefault="0081613D" w:rsidP="003527E2">
      <w:pPr>
        <w:numPr>
          <w:ilvl w:val="1"/>
          <w:numId w:val="2"/>
        </w:numPr>
        <w:tabs>
          <w:tab w:val="clear" w:pos="1440"/>
          <w:tab w:val="num" w:pos="274"/>
        </w:tabs>
        <w:spacing w:after="0" w:line="480" w:lineRule="auto"/>
        <w:ind w:left="1354"/>
        <w:contextualSpacing/>
        <w:rPr>
          <w:rFonts w:eastAsia="Times New Roman"/>
          <w:color w:val="000000" w:themeColor="text1"/>
          <w:lang w:eastAsia="en-AU"/>
        </w:rPr>
      </w:pPr>
      <w:r w:rsidRPr="0081613D">
        <w:rPr>
          <w:rFonts w:eastAsia="Arial"/>
          <w:color w:val="000000" w:themeColor="text1"/>
          <w:kern w:val="24"/>
          <w:lang w:val="en-US" w:eastAsia="en-AU"/>
        </w:rPr>
        <w:t>Intersection of Health, Well-being and Behaviour.</w:t>
      </w:r>
    </w:p>
    <w:p w14:paraId="5572F0FD" w14:textId="77777777" w:rsidR="0081613D" w:rsidRPr="0081613D" w:rsidRDefault="0081613D" w:rsidP="003527E2">
      <w:pPr>
        <w:numPr>
          <w:ilvl w:val="0"/>
          <w:numId w:val="2"/>
        </w:numPr>
        <w:tabs>
          <w:tab w:val="clear" w:pos="720"/>
          <w:tab w:val="num" w:pos="-446"/>
        </w:tabs>
        <w:spacing w:after="0" w:line="480" w:lineRule="auto"/>
        <w:ind w:left="360"/>
        <w:contextualSpacing/>
        <w:rPr>
          <w:rFonts w:eastAsia="Times New Roman"/>
          <w:color w:val="000000" w:themeColor="text1"/>
          <w:lang w:eastAsia="en-AU"/>
        </w:rPr>
      </w:pPr>
      <w:r w:rsidRPr="0081613D">
        <w:rPr>
          <w:rFonts w:eastAsia="Arial"/>
          <w:color w:val="000000" w:themeColor="text1"/>
          <w:kern w:val="24"/>
          <w:lang w:val="en-US" w:eastAsia="en-AU"/>
        </w:rPr>
        <w:t>Keeping a respectful, balanced approach</w:t>
      </w:r>
    </w:p>
    <w:p w14:paraId="3593F865" w14:textId="77777777" w:rsidR="0081613D" w:rsidRPr="0081613D" w:rsidRDefault="0081613D" w:rsidP="003527E2">
      <w:pPr>
        <w:numPr>
          <w:ilvl w:val="0"/>
          <w:numId w:val="2"/>
        </w:numPr>
        <w:tabs>
          <w:tab w:val="clear" w:pos="720"/>
          <w:tab w:val="num" w:pos="-446"/>
        </w:tabs>
        <w:spacing w:after="0" w:line="480" w:lineRule="auto"/>
        <w:ind w:left="360"/>
        <w:contextualSpacing/>
        <w:rPr>
          <w:rFonts w:eastAsia="Times New Roman"/>
          <w:color w:val="000000" w:themeColor="text1"/>
          <w:lang w:eastAsia="en-AU"/>
        </w:rPr>
      </w:pPr>
      <w:r w:rsidRPr="0081613D">
        <w:rPr>
          <w:rFonts w:eastAsia="Arial"/>
          <w:color w:val="000000" w:themeColor="text1"/>
          <w:kern w:val="24"/>
          <w:lang w:val="en-US" w:eastAsia="en-AU"/>
        </w:rPr>
        <w:t>Gain awareness of tools for assessment.</w:t>
      </w:r>
    </w:p>
    <w:p w14:paraId="08AD1668" w14:textId="77777777" w:rsidR="0081613D" w:rsidRPr="0081613D" w:rsidRDefault="0081613D" w:rsidP="003527E2">
      <w:pPr>
        <w:numPr>
          <w:ilvl w:val="0"/>
          <w:numId w:val="2"/>
        </w:numPr>
        <w:tabs>
          <w:tab w:val="clear" w:pos="720"/>
          <w:tab w:val="num" w:pos="-446"/>
        </w:tabs>
        <w:spacing w:after="0" w:line="480" w:lineRule="auto"/>
        <w:ind w:left="360"/>
        <w:contextualSpacing/>
        <w:rPr>
          <w:rFonts w:eastAsia="Times New Roman"/>
          <w:color w:val="000000" w:themeColor="text1"/>
          <w:lang w:eastAsia="en-AU"/>
        </w:rPr>
      </w:pPr>
      <w:r w:rsidRPr="0081613D">
        <w:rPr>
          <w:rFonts w:eastAsia="Arial"/>
          <w:color w:val="000000" w:themeColor="text1"/>
          <w:kern w:val="24"/>
          <w:lang w:val="en-US" w:eastAsia="en-AU"/>
        </w:rPr>
        <w:t>Explore strategies you may include during planning</w:t>
      </w:r>
    </w:p>
    <w:p w14:paraId="734153D8" w14:textId="77777777" w:rsidR="0081613D" w:rsidRPr="0081613D" w:rsidRDefault="0081613D" w:rsidP="003527E2">
      <w:pPr>
        <w:numPr>
          <w:ilvl w:val="1"/>
          <w:numId w:val="2"/>
        </w:numPr>
        <w:tabs>
          <w:tab w:val="clear" w:pos="1440"/>
          <w:tab w:val="num" w:pos="274"/>
        </w:tabs>
        <w:spacing w:after="0" w:line="480" w:lineRule="auto"/>
        <w:ind w:left="1354"/>
        <w:contextualSpacing/>
        <w:rPr>
          <w:rFonts w:eastAsia="Times New Roman"/>
          <w:color w:val="000000" w:themeColor="text1"/>
          <w:lang w:eastAsia="en-AU"/>
        </w:rPr>
      </w:pPr>
      <w:r w:rsidRPr="0081613D">
        <w:rPr>
          <w:rFonts w:eastAsia="Arial"/>
          <w:color w:val="000000" w:themeColor="text1"/>
          <w:kern w:val="24"/>
          <w:lang w:val="en-US" w:eastAsia="en-AU"/>
        </w:rPr>
        <w:t>including how the BSP-QEII can inform our practice</w:t>
      </w:r>
    </w:p>
    <w:p w14:paraId="2C3A6AEC" w14:textId="77777777" w:rsidR="0081613D" w:rsidRPr="0081613D" w:rsidRDefault="0081613D" w:rsidP="003527E2">
      <w:pPr>
        <w:numPr>
          <w:ilvl w:val="0"/>
          <w:numId w:val="2"/>
        </w:numPr>
        <w:tabs>
          <w:tab w:val="clear" w:pos="720"/>
          <w:tab w:val="num" w:pos="-446"/>
        </w:tabs>
        <w:spacing w:after="0" w:line="480" w:lineRule="auto"/>
        <w:ind w:left="360"/>
        <w:contextualSpacing/>
        <w:rPr>
          <w:rFonts w:eastAsia="Times New Roman"/>
          <w:color w:val="000000" w:themeColor="text1"/>
          <w:lang w:eastAsia="en-AU"/>
        </w:rPr>
      </w:pPr>
      <w:r w:rsidRPr="0081613D">
        <w:rPr>
          <w:rFonts w:eastAsia="Arial"/>
          <w:color w:val="000000" w:themeColor="text1"/>
          <w:kern w:val="24"/>
          <w:lang w:val="en-US" w:eastAsia="en-AU"/>
        </w:rPr>
        <w:t>Be familiar with resources to support implementation.</w:t>
      </w:r>
    </w:p>
    <w:p w14:paraId="5824B779" w14:textId="77777777" w:rsidR="0081613D" w:rsidRPr="0081613D" w:rsidRDefault="0081613D" w:rsidP="0081613D">
      <w:pPr>
        <w:spacing w:before="200" w:after="0" w:line="480" w:lineRule="auto"/>
        <w:rPr>
          <w:rFonts w:eastAsia="Times New Roman"/>
          <w:color w:val="000000" w:themeColor="text1"/>
          <w:lang w:eastAsia="en-AU"/>
        </w:rPr>
      </w:pPr>
      <w:r w:rsidRPr="0081613D">
        <w:rPr>
          <w:rFonts w:eastAsiaTheme="minorEastAsia"/>
          <w:color w:val="000000" w:themeColor="text1"/>
          <w:kern w:val="24"/>
          <w:lang w:val="en-US" w:eastAsia="en-AU"/>
        </w:rPr>
        <w:t>We'll also map our learning to the Convention on the Rights of People with Disability and the PBS Capability Framework. </w:t>
      </w:r>
    </w:p>
    <w:p w14:paraId="0A37501D" w14:textId="7DF6AD96" w:rsidR="00AA0F9F" w:rsidRDefault="00AA0F9F">
      <w:pPr>
        <w:spacing w:after="0" w:line="240" w:lineRule="auto"/>
      </w:pPr>
    </w:p>
    <w:p w14:paraId="7B6E3F16" w14:textId="189C044E" w:rsidR="009B0336" w:rsidRDefault="009B0336">
      <w:pPr>
        <w:spacing w:after="0" w:line="240" w:lineRule="auto"/>
      </w:pPr>
    </w:p>
    <w:p w14:paraId="345DD0B2" w14:textId="0E1C0486" w:rsidR="009B0336" w:rsidRDefault="009B0336">
      <w:pPr>
        <w:spacing w:after="0" w:line="240" w:lineRule="auto"/>
      </w:pPr>
    </w:p>
    <w:p w14:paraId="63E64392" w14:textId="13BB2F67" w:rsidR="009B0336" w:rsidRDefault="009B0336">
      <w:pPr>
        <w:spacing w:after="0" w:line="240" w:lineRule="auto"/>
      </w:pPr>
    </w:p>
    <w:p w14:paraId="0F164376" w14:textId="6426AC74" w:rsidR="009B0336" w:rsidRDefault="009B0336">
      <w:pPr>
        <w:spacing w:after="0" w:line="240" w:lineRule="auto"/>
      </w:pPr>
    </w:p>
    <w:p w14:paraId="3AB2CCE3" w14:textId="786AE5C5" w:rsidR="009B0336" w:rsidRDefault="009B0336">
      <w:pPr>
        <w:spacing w:after="0" w:line="240" w:lineRule="auto"/>
      </w:pPr>
    </w:p>
    <w:p w14:paraId="37FDB772" w14:textId="1B735414" w:rsidR="009B0336" w:rsidRDefault="009B0336">
      <w:pPr>
        <w:spacing w:after="0" w:line="240" w:lineRule="auto"/>
      </w:pPr>
      <w:r>
        <w:br w:type="page"/>
      </w:r>
    </w:p>
    <w:p w14:paraId="739C85A8" w14:textId="46BC3B0E" w:rsidR="00AA0F9F" w:rsidRDefault="0081613D" w:rsidP="00AA0F9F">
      <w:pPr>
        <w:pStyle w:val="Heading1"/>
        <w:rPr>
          <w:lang w:val="en-US"/>
        </w:rPr>
      </w:pPr>
      <w:bookmarkStart w:id="5" w:name="_Toc60835588"/>
      <w:r>
        <w:lastRenderedPageBreak/>
        <w:t>You’re not you when you’re feeling…</w:t>
      </w:r>
      <w:bookmarkEnd w:id="5"/>
    </w:p>
    <w:p w14:paraId="4AC29759" w14:textId="77777777" w:rsidR="0081613D" w:rsidRDefault="0081613D">
      <w:pPr>
        <w:spacing w:after="0" w:line="240" w:lineRule="auto"/>
        <w:rPr>
          <w:lang w:val="en-US"/>
        </w:rPr>
      </w:pPr>
      <w:r w:rsidRPr="0081613D">
        <w:drawing>
          <wp:inline distT="0" distB="0" distL="0" distR="0" wp14:anchorId="2EB83373" wp14:editId="0C4C8AEA">
            <wp:extent cx="1819275" cy="1106762"/>
            <wp:effectExtent l="0" t="0" r="0" b="0"/>
            <wp:docPr id="6" name="Content Placeholder 5" descr="Image shows a Snickers chocolate bar on a white background to invites participants to think about the Snickers advertisementswhere we can be grouchy and annoyed when hungry. " title="Snickers Ba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827914" cy="1112018"/>
                    </a:xfrm>
                    <a:prstGeom prst="rect">
                      <a:avLst/>
                    </a:prstGeom>
                    <a:blipFill>
                      <a:blip r:embed="rId7"/>
                      <a:tile tx="0" ty="0" sx="100000" sy="100000" flip="none" algn="tl"/>
                    </a:blipFill>
                    <a:extLst/>
                  </pic:spPr>
                </pic:pic>
              </a:graphicData>
            </a:graphic>
          </wp:inline>
        </w:drawing>
      </w:r>
    </w:p>
    <w:p w14:paraId="5D089C80" w14:textId="77777777" w:rsidR="0081613D" w:rsidRDefault="0081613D">
      <w:pPr>
        <w:spacing w:after="0" w:line="240" w:lineRule="auto"/>
        <w:rPr>
          <w:lang w:val="en-US"/>
        </w:rPr>
      </w:pPr>
    </w:p>
    <w:p w14:paraId="459F6C93" w14:textId="159D94A8" w:rsidR="0081613D" w:rsidRDefault="009B0336" w:rsidP="00CE793F">
      <w:pPr>
        <w:spacing w:after="0"/>
        <w:rPr>
          <w:lang w:val="en-US"/>
        </w:rPr>
      </w:pPr>
      <w:r w:rsidRPr="009B0336">
        <w:rPr>
          <w:lang w:val="en-US"/>
        </w:rPr>
        <w:t>Image shows a Snickers chocolate bar on a white background to invite participants to think about the Snickers advertisements</w:t>
      </w:r>
      <w:r>
        <w:rPr>
          <w:lang w:val="en-US"/>
        </w:rPr>
        <w:t xml:space="preserve">, </w:t>
      </w:r>
      <w:r w:rsidRPr="009B0336">
        <w:rPr>
          <w:lang w:val="en-US"/>
        </w:rPr>
        <w:t>where we can be grouchy and annoyed when hungry.</w:t>
      </w:r>
    </w:p>
    <w:p w14:paraId="595CA854" w14:textId="77777777" w:rsidR="00CE793F" w:rsidRDefault="00CE793F">
      <w:pPr>
        <w:spacing w:after="0" w:line="240" w:lineRule="auto"/>
        <w:rPr>
          <w:lang w:val="en-US"/>
        </w:rPr>
      </w:pPr>
    </w:p>
    <w:p w14:paraId="03C19658" w14:textId="5BCDAFD0" w:rsidR="0021261E" w:rsidRDefault="0021261E" w:rsidP="0081613D">
      <w:pPr>
        <w:pStyle w:val="Heading1"/>
        <w:rPr>
          <w:lang w:val="en-US"/>
        </w:rPr>
      </w:pPr>
      <w:r>
        <w:t xml:space="preserve"> </w:t>
      </w:r>
      <w:bookmarkStart w:id="6" w:name="_Toc60835589"/>
      <w:r w:rsidR="0081613D">
        <w:t>You’re not you when you’re feeling</w:t>
      </w:r>
      <w:proofErr w:type="gramStart"/>
      <w:r w:rsidR="0081613D">
        <w:t>…</w:t>
      </w:r>
      <w:r>
        <w:t>(</w:t>
      </w:r>
      <w:proofErr w:type="gramEnd"/>
      <w:r>
        <w:t>continued)</w:t>
      </w:r>
      <w:bookmarkEnd w:id="6"/>
    </w:p>
    <w:p w14:paraId="02EB378F" w14:textId="45420FA8" w:rsidR="002C490C" w:rsidRDefault="009B0336" w:rsidP="00CE793F">
      <w:pPr>
        <w:spacing w:after="0"/>
        <w:rPr>
          <w:lang w:val="en-US"/>
        </w:rPr>
      </w:pPr>
      <w:r w:rsidRPr="009B0336">
        <w:rPr>
          <w:lang w:val="en-US"/>
        </w:rPr>
        <w:t>Hungry</w:t>
      </w:r>
      <w:r>
        <w:rPr>
          <w:lang w:val="en-US"/>
        </w:rPr>
        <w:t>, thirsty, dealing with a migraine, constipated, bloated, missed your medication, sore, heartburn is playing up, tired, giving up coffee, stomachache, toothaches, achy, your knee hurts, exhausted, yuck.</w:t>
      </w:r>
    </w:p>
    <w:p w14:paraId="125F6951" w14:textId="77777777" w:rsidR="00CE793F" w:rsidRDefault="00CE793F">
      <w:pPr>
        <w:spacing w:after="0" w:line="240" w:lineRule="auto"/>
        <w:rPr>
          <w:lang w:val="en-US"/>
        </w:rPr>
      </w:pPr>
    </w:p>
    <w:p w14:paraId="7B3C897B" w14:textId="79F5A162" w:rsidR="002C490C" w:rsidRDefault="009B0336" w:rsidP="002C490C">
      <w:pPr>
        <w:pStyle w:val="Heading1"/>
        <w:rPr>
          <w:lang w:val="en-US"/>
        </w:rPr>
      </w:pPr>
      <w:bookmarkStart w:id="7" w:name="_Toc60835590"/>
      <w:r>
        <w:t>What the research tells us</w:t>
      </w:r>
      <w:bookmarkEnd w:id="7"/>
    </w:p>
    <w:p w14:paraId="650A1054" w14:textId="188BF286" w:rsidR="009B0336" w:rsidRDefault="009B0336" w:rsidP="002C490C">
      <w:pPr>
        <w:rPr>
          <w:b/>
          <w:bCs/>
          <w:lang w:val="en-US"/>
        </w:rPr>
      </w:pPr>
      <w:r w:rsidRPr="009B0336">
        <w:rPr>
          <w:b/>
          <w:bCs/>
        </w:rPr>
        <w:drawing>
          <wp:inline distT="0" distB="0" distL="0" distR="0" wp14:anchorId="52C396BA" wp14:editId="3843B538">
            <wp:extent cx="1228725" cy="1228725"/>
            <wp:effectExtent l="0" t="0" r="9525" b="9525"/>
            <wp:docPr id="9" name="Picture 9" descr="Decorative image. The person wears a yellow shirt and is coughng into a tissue. The text   says cough. " title="A cartoon picture of a person coughing ">
              <a:extLst xmlns:a="http://schemas.openxmlformats.org/drawingml/2006/main">
                <a:ext uri="{FF2B5EF4-FFF2-40B4-BE49-F238E27FC236}">
                  <a16:creationId xmlns:a16="http://schemas.microsoft.com/office/drawing/2014/main" id="{D9A6B646-7DBE-4B51-A017-B11CE2B0AC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picture of a man coughing into a tissue. He wears a yellow shirt. The text above him says cough.">
                      <a:extLst>
                        <a:ext uri="{FF2B5EF4-FFF2-40B4-BE49-F238E27FC236}">
                          <a16:creationId xmlns:a16="http://schemas.microsoft.com/office/drawing/2014/main" id="{D9A6B646-7DBE-4B51-A017-B11CE2B0AC3B}"/>
                        </a:ext>
                      </a:extLst>
                    </pic:cNvPr>
                    <pic:cNvPicPr>
                      <a:picLocks noGrp="1" noChangeAspect="1"/>
                    </pic:cNvPicPr>
                  </pic:nvPicPr>
                  <pic:blipFill>
                    <a:blip r:embed="rId8"/>
                    <a:stretch>
                      <a:fillRect/>
                    </a:stretch>
                  </pic:blipFill>
                  <pic:spPr>
                    <a:xfrm>
                      <a:off x="0" y="0"/>
                      <a:ext cx="1230441" cy="1230441"/>
                    </a:xfrm>
                    <a:prstGeom prst="rect">
                      <a:avLst/>
                    </a:prstGeom>
                  </pic:spPr>
                </pic:pic>
              </a:graphicData>
            </a:graphic>
          </wp:inline>
        </w:drawing>
      </w:r>
      <w:r w:rsidRPr="009B0336">
        <w:rPr>
          <w:b/>
          <w:bCs/>
          <w:lang w:val="en-US"/>
        </w:rPr>
        <w:t xml:space="preserve"> </w:t>
      </w:r>
    </w:p>
    <w:p w14:paraId="129C44F2" w14:textId="6F79F3AB" w:rsidR="009B0336" w:rsidRPr="009B0336" w:rsidRDefault="009B0336" w:rsidP="00CE793F">
      <w:pPr>
        <w:spacing w:before="200" w:after="0"/>
        <w:rPr>
          <w:rFonts w:eastAsia="Times New Roman"/>
          <w:color w:val="000000" w:themeColor="text1"/>
          <w:lang w:eastAsia="en-AU"/>
        </w:rPr>
      </w:pPr>
      <w:r w:rsidRPr="009B0336">
        <w:rPr>
          <w:rFonts w:eastAsiaTheme="minorEastAsia"/>
          <w:b/>
          <w:bCs/>
          <w:color w:val="000000" w:themeColor="text1"/>
          <w:kern w:val="24"/>
          <w:lang w:val="en-US" w:eastAsia="en-AU"/>
        </w:rPr>
        <w:t>Simply having a cold</w:t>
      </w:r>
      <w:r w:rsidRPr="009B0336">
        <w:rPr>
          <w:rFonts w:eastAsiaTheme="minorEastAsia"/>
          <w:color w:val="000000" w:themeColor="text1"/>
          <w:kern w:val="24"/>
          <w:lang w:val="en-US" w:eastAsia="en-AU"/>
        </w:rPr>
        <w:t xml:space="preserve"> is associated with reduced alertness and slower movement. We are also slower to take on new information and to remember things.</w:t>
      </w:r>
    </w:p>
    <w:p w14:paraId="100DAF70" w14:textId="3B879CFB" w:rsidR="009B0336" w:rsidRPr="009B0336" w:rsidRDefault="009B0336" w:rsidP="00CE793F">
      <w:pPr>
        <w:spacing w:before="200" w:after="0"/>
        <w:rPr>
          <w:rFonts w:eastAsia="Times New Roman"/>
          <w:color w:val="000000" w:themeColor="text1"/>
          <w:lang w:eastAsia="en-AU"/>
        </w:rPr>
      </w:pPr>
      <w:r>
        <w:rPr>
          <w:rFonts w:eastAsia="Arial"/>
          <w:color w:val="000000" w:themeColor="text1"/>
          <w:kern w:val="24"/>
          <w:lang w:val="en-US" w:eastAsia="en-AU"/>
        </w:rPr>
        <w:t xml:space="preserve">Reference - </w:t>
      </w:r>
      <w:r w:rsidRPr="009B0336">
        <w:rPr>
          <w:rFonts w:eastAsia="Arial"/>
          <w:color w:val="000000" w:themeColor="text1"/>
          <w:kern w:val="24"/>
          <w:lang w:val="en-US" w:eastAsia="en-AU"/>
        </w:rPr>
        <w:t xml:space="preserve">Smith, A.P. (2012). Effects of the common cold on mood, psychomotor performance, the encoding of new information, speed of working memory and semantic processing. </w:t>
      </w:r>
      <w:hyperlink r:id="rId9" w:history="1">
        <w:r w:rsidRPr="009B0336">
          <w:rPr>
            <w:rFonts w:eastAsia="Arial"/>
            <w:color w:val="000000" w:themeColor="text1"/>
            <w:kern w:val="24"/>
            <w:u w:val="single"/>
            <w:lang w:val="en-US" w:eastAsia="en-AU"/>
          </w:rPr>
          <w:t>Brain, Behavior, and Immunity</w:t>
        </w:r>
      </w:hyperlink>
      <w:r w:rsidRPr="009B0336">
        <w:rPr>
          <w:rFonts w:eastAsia="Arial"/>
          <w:color w:val="000000" w:themeColor="text1"/>
          <w:kern w:val="24"/>
          <w:lang w:val="en-US" w:eastAsia="en-AU"/>
        </w:rPr>
        <w:t xml:space="preserve">. Accessed on November 4, 2020 at </w:t>
      </w:r>
      <w:hyperlink r:id="rId10" w:history="1">
        <w:r w:rsidRPr="009B0336">
          <w:rPr>
            <w:rFonts w:eastAsia="Arial"/>
            <w:color w:val="000000" w:themeColor="text1"/>
            <w:kern w:val="24"/>
            <w:u w:val="single"/>
            <w:lang w:val="en-US" w:eastAsia="en-AU"/>
          </w:rPr>
          <w:t>https://doi.org/10.1016/j.bbi.2012.06.012</w:t>
        </w:r>
      </w:hyperlink>
      <w:r w:rsidRPr="009B0336">
        <w:rPr>
          <w:rFonts w:eastAsia="Arial"/>
          <w:color w:val="000000" w:themeColor="text1"/>
          <w:kern w:val="24"/>
          <w:lang w:val="en-US" w:eastAsia="en-AU"/>
        </w:rPr>
        <w:t> </w:t>
      </w:r>
    </w:p>
    <w:p w14:paraId="6A05A809" w14:textId="68592A24" w:rsidR="002C490C" w:rsidRDefault="002C490C">
      <w:pPr>
        <w:spacing w:after="0" w:line="240" w:lineRule="auto"/>
        <w:rPr>
          <w:lang w:val="en-US"/>
        </w:rPr>
      </w:pPr>
      <w:r>
        <w:rPr>
          <w:lang w:val="en-US"/>
        </w:rPr>
        <w:br w:type="page"/>
      </w:r>
    </w:p>
    <w:p w14:paraId="1CFE02AF" w14:textId="7200B8B4" w:rsidR="002C490C" w:rsidRDefault="002C490C" w:rsidP="002C490C">
      <w:pPr>
        <w:pStyle w:val="Heading1"/>
        <w:rPr>
          <w:lang w:val="en-US"/>
        </w:rPr>
      </w:pPr>
      <w:bookmarkStart w:id="8" w:name="_Toc60835591"/>
      <w:r w:rsidRPr="00AA0F9F">
        <w:lastRenderedPageBreak/>
        <w:t>C</w:t>
      </w:r>
      <w:r w:rsidR="009B0336">
        <w:t>urrent research – health needs</w:t>
      </w:r>
      <w:bookmarkEnd w:id="8"/>
    </w:p>
    <w:p w14:paraId="763FEE61" w14:textId="77777777" w:rsidR="009B0336" w:rsidRPr="009B0336" w:rsidRDefault="009B0336" w:rsidP="00CE793F">
      <w:pPr>
        <w:spacing w:after="0"/>
      </w:pPr>
      <w:r w:rsidRPr="009B0336">
        <w:rPr>
          <w:lang w:val="en-US"/>
        </w:rPr>
        <w:t>"People with intellectual or cognitive disability often have more complex health needs and a higher mortality rate than the general population." </w:t>
      </w:r>
    </w:p>
    <w:p w14:paraId="7CF972D6" w14:textId="77777777" w:rsidR="00CE793F" w:rsidRDefault="00CE793F" w:rsidP="00CE793F">
      <w:pPr>
        <w:spacing w:after="0"/>
        <w:rPr>
          <w:lang w:val="en-US"/>
        </w:rPr>
      </w:pPr>
    </w:p>
    <w:p w14:paraId="0DA8E418" w14:textId="2F4E2C85" w:rsidR="009B0336" w:rsidRPr="009B0336" w:rsidRDefault="00CE793F" w:rsidP="00CE793F">
      <w:pPr>
        <w:spacing w:after="0"/>
      </w:pPr>
      <w:r>
        <w:rPr>
          <w:lang w:val="en-US"/>
        </w:rPr>
        <w:t xml:space="preserve">Reference - </w:t>
      </w:r>
      <w:r w:rsidR="009B0336" w:rsidRPr="009B0336">
        <w:rPr>
          <w:lang w:val="en-US"/>
        </w:rPr>
        <w:t xml:space="preserve">Office of the Public </w:t>
      </w:r>
      <w:proofErr w:type="gramStart"/>
      <w:r w:rsidR="009B0336" w:rsidRPr="009B0336">
        <w:rPr>
          <w:lang w:val="en-US"/>
        </w:rPr>
        <w:t>Advocate(</w:t>
      </w:r>
      <w:proofErr w:type="spellStart"/>
      <w:proofErr w:type="gramEnd"/>
      <w:r w:rsidR="009B0336" w:rsidRPr="009B0336">
        <w:rPr>
          <w:lang w:val="en-US"/>
        </w:rPr>
        <w:t>Qld</w:t>
      </w:r>
      <w:proofErr w:type="spellEnd"/>
      <w:r w:rsidR="009B0336" w:rsidRPr="009B0336">
        <w:rPr>
          <w:lang w:val="en-US"/>
        </w:rPr>
        <w:t>) (2016). Upholding the right to life and health. A review of the deaths in care of people with disability in Queensland: A systemic advocacy report. The State of Queensland (Department of Justice and Attorney-General)</w:t>
      </w:r>
    </w:p>
    <w:p w14:paraId="7FBF2446" w14:textId="186BF085" w:rsidR="00CE793F" w:rsidRDefault="009B0336" w:rsidP="00CE793F">
      <w:pPr>
        <w:spacing w:after="0"/>
        <w:rPr>
          <w:lang w:val="en-US"/>
        </w:rPr>
      </w:pPr>
      <w:r w:rsidRPr="009B0336">
        <w:rPr>
          <w:lang w:val="en-US"/>
        </w:rPr>
        <w:t xml:space="preserve"> </w:t>
      </w:r>
    </w:p>
    <w:p w14:paraId="56E5876F" w14:textId="0144E7FD" w:rsidR="00CE793F" w:rsidRDefault="00CE793F" w:rsidP="00CE793F">
      <w:pPr>
        <w:spacing w:after="0"/>
      </w:pPr>
      <w:r w:rsidRPr="00CE793F">
        <w:rPr>
          <w:b/>
          <w:bCs/>
        </w:rPr>
        <w:t>42% of adults</w:t>
      </w:r>
      <w:r w:rsidRPr="00CE793F">
        <w:t> with disability</w:t>
      </w:r>
      <w:r>
        <w:t xml:space="preserve"> </w:t>
      </w:r>
      <w:r w:rsidRPr="00CE793F">
        <w:t>rate their health as fair or poor. Compared to 7% of adults without disability.</w:t>
      </w:r>
    </w:p>
    <w:p w14:paraId="4B84895C" w14:textId="36966DF5" w:rsidR="00CE793F" w:rsidRPr="00CE793F" w:rsidRDefault="00CE793F" w:rsidP="00CE793F">
      <w:pPr>
        <w:spacing w:after="0"/>
      </w:pPr>
    </w:p>
    <w:p w14:paraId="3E89854A" w14:textId="346D6F18" w:rsidR="00CE793F" w:rsidRPr="00CE793F" w:rsidRDefault="00CE793F" w:rsidP="00CE793F">
      <w:pPr>
        <w:spacing w:after="0"/>
      </w:pPr>
      <w:r>
        <w:t>Reference -</w:t>
      </w:r>
      <w:r w:rsidRPr="00CE793F">
        <w:rPr>
          <w:vertAlign w:val="superscript"/>
        </w:rPr>
        <w:t> </w:t>
      </w:r>
      <w:hyperlink r:id="rId11" w:history="1">
        <w:r w:rsidRPr="00CE793F">
          <w:rPr>
            <w:rStyle w:val="Hyperlink"/>
          </w:rPr>
          <w:t>https://www.aihw.gov.au/reports/disability/people-with-disability-in-australia/contents/health/health-status</w:t>
        </w:r>
      </w:hyperlink>
    </w:p>
    <w:p w14:paraId="7FF6D6BC" w14:textId="77777777" w:rsidR="00CE793F" w:rsidRDefault="00CE793F" w:rsidP="009B0336">
      <w:pPr>
        <w:spacing w:after="0" w:line="240" w:lineRule="auto"/>
        <w:rPr>
          <w:lang w:val="en-US"/>
        </w:rPr>
      </w:pPr>
    </w:p>
    <w:p w14:paraId="5BECF567" w14:textId="23CDA0E3" w:rsidR="002C490C" w:rsidRDefault="00CE793F" w:rsidP="002C490C">
      <w:pPr>
        <w:pStyle w:val="Heading1"/>
        <w:rPr>
          <w:lang w:val="en-US"/>
        </w:rPr>
      </w:pPr>
      <w:bookmarkStart w:id="9" w:name="_Toc60835592"/>
      <w:r>
        <w:t>Current research – specific risks</w:t>
      </w:r>
      <w:bookmarkEnd w:id="9"/>
    </w:p>
    <w:p w14:paraId="46E7FAE2" w14:textId="77777777" w:rsidR="00CE793F" w:rsidRPr="00CE793F" w:rsidRDefault="00CE793F" w:rsidP="00CE793F">
      <w:pPr>
        <w:spacing w:after="0"/>
      </w:pPr>
      <w:r w:rsidRPr="00CE793F">
        <w:rPr>
          <w:lang w:val="en-US"/>
        </w:rPr>
        <w:t>People with disability, particularly an intellectual disability, are more likely to experience:</w:t>
      </w:r>
    </w:p>
    <w:p w14:paraId="4C9088E4" w14:textId="77777777" w:rsidR="00CF0621" w:rsidRPr="00CE793F" w:rsidRDefault="00CF0621" w:rsidP="003527E2">
      <w:pPr>
        <w:numPr>
          <w:ilvl w:val="1"/>
          <w:numId w:val="3"/>
        </w:numPr>
        <w:spacing w:after="0"/>
      </w:pPr>
      <w:r w:rsidRPr="00CE793F">
        <w:rPr>
          <w:lang w:val="en-US"/>
        </w:rPr>
        <w:t>Dental problems</w:t>
      </w:r>
    </w:p>
    <w:p w14:paraId="5FE07608" w14:textId="77777777" w:rsidR="00CF0621" w:rsidRPr="00CE793F" w:rsidRDefault="00CF0621" w:rsidP="003527E2">
      <w:pPr>
        <w:numPr>
          <w:ilvl w:val="1"/>
          <w:numId w:val="3"/>
        </w:numPr>
        <w:spacing w:after="0"/>
      </w:pPr>
      <w:r w:rsidRPr="00CE793F">
        <w:rPr>
          <w:lang w:val="en-US"/>
        </w:rPr>
        <w:t>Epilepsy</w:t>
      </w:r>
    </w:p>
    <w:p w14:paraId="411CFDA1" w14:textId="77777777" w:rsidR="00CF0621" w:rsidRPr="00CE793F" w:rsidRDefault="00CF0621" w:rsidP="003527E2">
      <w:pPr>
        <w:numPr>
          <w:ilvl w:val="1"/>
          <w:numId w:val="3"/>
        </w:numPr>
        <w:spacing w:after="0"/>
      </w:pPr>
      <w:r w:rsidRPr="00CE793F">
        <w:rPr>
          <w:lang w:val="en-US"/>
        </w:rPr>
        <w:t>Chronic constipation</w:t>
      </w:r>
    </w:p>
    <w:p w14:paraId="103AD279" w14:textId="77777777" w:rsidR="00CF0621" w:rsidRPr="00CE793F" w:rsidRDefault="00CF0621" w:rsidP="003527E2">
      <w:pPr>
        <w:numPr>
          <w:ilvl w:val="1"/>
          <w:numId w:val="3"/>
        </w:numPr>
        <w:spacing w:after="0"/>
      </w:pPr>
      <w:r w:rsidRPr="00CE793F">
        <w:rPr>
          <w:lang w:val="en-US"/>
        </w:rPr>
        <w:t>Respiratory disease</w:t>
      </w:r>
    </w:p>
    <w:p w14:paraId="3BA91C49" w14:textId="77777777" w:rsidR="00CF0621" w:rsidRPr="00CE793F" w:rsidRDefault="00CF0621" w:rsidP="003527E2">
      <w:pPr>
        <w:numPr>
          <w:ilvl w:val="1"/>
          <w:numId w:val="3"/>
        </w:numPr>
        <w:spacing w:after="0"/>
      </w:pPr>
      <w:r w:rsidRPr="00CE793F">
        <w:rPr>
          <w:lang w:val="en-GB"/>
        </w:rPr>
        <w:t>Gastro-oesophageal reflux disorder (GORD)</w:t>
      </w:r>
    </w:p>
    <w:p w14:paraId="41C8F396" w14:textId="5E71BAA8" w:rsidR="00367170" w:rsidRDefault="00CE793F" w:rsidP="00CE793F">
      <w:pPr>
        <w:spacing w:after="0" w:line="240" w:lineRule="auto"/>
        <w:rPr>
          <w:lang w:val="en-US"/>
        </w:rPr>
      </w:pPr>
      <w:r w:rsidRPr="00CE793F">
        <w:rPr>
          <w:lang w:val="en-US"/>
        </w:rPr>
        <w:t xml:space="preserve"> </w:t>
      </w:r>
      <w:r w:rsidR="00367170">
        <w:rPr>
          <w:lang w:val="en-US"/>
        </w:rPr>
        <w:br w:type="page"/>
      </w:r>
    </w:p>
    <w:p w14:paraId="7F9788A8" w14:textId="63FCBA96" w:rsidR="00367170" w:rsidRDefault="00CE793F" w:rsidP="00367170">
      <w:pPr>
        <w:pStyle w:val="Heading1"/>
        <w:rPr>
          <w:lang w:val="en-US"/>
        </w:rPr>
      </w:pPr>
      <w:bookmarkStart w:id="10" w:name="_Toc60835593"/>
      <w:r w:rsidRPr="00CE793F">
        <w:rPr>
          <w:lang w:val="en-US"/>
        </w:rPr>
        <w:lastRenderedPageBreak/>
        <w:t>Concurrent Considerations – Mental health</w:t>
      </w:r>
      <w:bookmarkEnd w:id="10"/>
    </w:p>
    <w:p w14:paraId="77E837D7" w14:textId="47C6DCB2" w:rsidR="00CE793F" w:rsidRPr="00CE793F" w:rsidRDefault="00CE793F" w:rsidP="00CE793F">
      <w:r w:rsidRPr="00CE793F">
        <w:rPr>
          <w:lang w:val="en-US"/>
        </w:rPr>
        <w:t>There is a high prevalence of mental health problems for people with disability. These can co-occur with challenging behaviour, however a clear relationship between the two is not clear.</w:t>
      </w:r>
    </w:p>
    <w:p w14:paraId="22B3394E" w14:textId="1DD4648B" w:rsidR="00CE793F" w:rsidRPr="00CE793F" w:rsidRDefault="00CE793F" w:rsidP="00CE793F">
      <w:pPr>
        <w:spacing w:after="0"/>
      </w:pPr>
      <w:r>
        <w:rPr>
          <w:lang w:val="en-US"/>
        </w:rPr>
        <w:t xml:space="preserve">Reference - </w:t>
      </w:r>
      <w:r w:rsidRPr="00CE793F">
        <w:rPr>
          <w:lang w:val="en-US"/>
        </w:rPr>
        <w:t xml:space="preserve">Bowring, D.L., Painter, J. and Hastings, R.P. (2019). Prevalence of Challenging Behavior in Adults with Intellectual Disabilities, Correlates, and Association with Mental Health. Current Developmental Disorders Reports </w:t>
      </w:r>
      <w:r w:rsidRPr="00CE793F">
        <w:t>6 (p.173–181). doi.org/10.1007/s40474-019-00175-9</w:t>
      </w:r>
    </w:p>
    <w:p w14:paraId="72A3D3EC" w14:textId="77777777" w:rsidR="00367170" w:rsidRDefault="00367170">
      <w:pPr>
        <w:spacing w:after="0" w:line="240" w:lineRule="auto"/>
        <w:rPr>
          <w:lang w:val="en-US"/>
        </w:rPr>
      </w:pPr>
    </w:p>
    <w:p w14:paraId="591C1231" w14:textId="45910657" w:rsidR="00367170" w:rsidRDefault="00CE793F" w:rsidP="00367170">
      <w:pPr>
        <w:pStyle w:val="Heading1"/>
        <w:rPr>
          <w:lang w:val="en-US"/>
        </w:rPr>
      </w:pPr>
      <w:bookmarkStart w:id="11" w:name="_Toc60835594"/>
      <w:r w:rsidRPr="00CE793F">
        <w:rPr>
          <w:lang w:val="en-US"/>
        </w:rPr>
        <w:t>Concurrent Considerations - Trauma</w:t>
      </w:r>
      <w:bookmarkEnd w:id="11"/>
    </w:p>
    <w:p w14:paraId="20E1CA18" w14:textId="77777777" w:rsidR="00CE793F" w:rsidRPr="00CE793F" w:rsidRDefault="00CE793F" w:rsidP="00CE793F">
      <w:pPr>
        <w:spacing w:after="0"/>
      </w:pPr>
      <w:r w:rsidRPr="00CE793F">
        <w:rPr>
          <w:b/>
          <w:bCs/>
          <w:lang w:val="en-GB"/>
        </w:rPr>
        <w:t xml:space="preserve">“The possibility of trauma in the lives of all clients/patients/consumers </w:t>
      </w:r>
      <w:r w:rsidRPr="00CE793F">
        <w:rPr>
          <w:lang w:val="en-GB"/>
        </w:rPr>
        <w:t xml:space="preserve">is a central organising principle of trauma-informed care, practice and service provision. This is </w:t>
      </w:r>
      <w:r w:rsidRPr="00CE793F">
        <w:rPr>
          <w:b/>
          <w:bCs/>
          <w:lang w:val="en-GB"/>
        </w:rPr>
        <w:t xml:space="preserve">irrespective of </w:t>
      </w:r>
      <w:r w:rsidRPr="00CE793F">
        <w:rPr>
          <w:lang w:val="en-GB"/>
        </w:rPr>
        <w:t xml:space="preserve">the service provided, and of </w:t>
      </w:r>
      <w:r w:rsidRPr="00CE793F">
        <w:rPr>
          <w:b/>
          <w:bCs/>
          <w:lang w:val="en-GB"/>
        </w:rPr>
        <w:t xml:space="preserve">whether experience of trauma is known to exist in individual cases” </w:t>
      </w:r>
    </w:p>
    <w:p w14:paraId="2DBF41A6" w14:textId="77777777" w:rsidR="00CE793F" w:rsidRDefault="00CE793F" w:rsidP="00CE793F">
      <w:pPr>
        <w:spacing w:after="0"/>
        <w:rPr>
          <w:lang w:val="en-GB"/>
        </w:rPr>
      </w:pPr>
    </w:p>
    <w:p w14:paraId="1112B3AB" w14:textId="3AFE959C" w:rsidR="00CE793F" w:rsidRPr="00CE793F" w:rsidRDefault="00CE793F" w:rsidP="00CE793F">
      <w:pPr>
        <w:spacing w:after="0"/>
      </w:pPr>
      <w:r>
        <w:rPr>
          <w:lang w:val="en-GB"/>
        </w:rPr>
        <w:t xml:space="preserve">Reference - </w:t>
      </w:r>
      <w:r w:rsidRPr="00CE793F">
        <w:rPr>
          <w:lang w:val="en-GB"/>
        </w:rPr>
        <w:t xml:space="preserve">ASCA, 2012, p. 88, cited in </w:t>
      </w:r>
      <w:hyperlink r:id="rId12" w:history="1">
        <w:r w:rsidRPr="00CE793F">
          <w:rPr>
            <w:rStyle w:val="Hyperlink"/>
            <w:lang w:val="en-GB"/>
          </w:rPr>
          <w:t>Taking Time Literature Review (berrystreet.org.au)</w:t>
        </w:r>
      </w:hyperlink>
      <w:r>
        <w:rPr>
          <w:lang w:val="en-GB"/>
        </w:rPr>
        <w:t>.</w:t>
      </w:r>
    </w:p>
    <w:p w14:paraId="0D0B940D" w14:textId="15835C66" w:rsidR="00367170" w:rsidRDefault="00CE793F" w:rsidP="00CE793F">
      <w:pPr>
        <w:spacing w:after="0" w:line="240" w:lineRule="auto"/>
        <w:rPr>
          <w:lang w:val="en-US"/>
        </w:rPr>
      </w:pPr>
      <w:r w:rsidRPr="00CE793F">
        <w:rPr>
          <w:lang w:val="en-US"/>
        </w:rPr>
        <w:t xml:space="preserve"> </w:t>
      </w:r>
      <w:r w:rsidR="00367170">
        <w:rPr>
          <w:lang w:val="en-US"/>
        </w:rPr>
        <w:br w:type="page"/>
      </w:r>
    </w:p>
    <w:p w14:paraId="1113FC83" w14:textId="244D92FA" w:rsidR="00367170" w:rsidRPr="00367170" w:rsidRDefault="00CE793F" w:rsidP="00367170">
      <w:pPr>
        <w:pStyle w:val="Heading1"/>
      </w:pPr>
      <w:bookmarkStart w:id="12" w:name="_Toc60835595"/>
      <w:r w:rsidRPr="00CE793F">
        <w:rPr>
          <w:lang w:val="en-US"/>
        </w:rPr>
        <w:lastRenderedPageBreak/>
        <w:t>Intersection of physical health and behaviour</w:t>
      </w:r>
      <w:bookmarkEnd w:id="12"/>
    </w:p>
    <w:p w14:paraId="0E27B00A" w14:textId="509D1003" w:rsidR="00727E6D" w:rsidRDefault="00FF4F68">
      <w:pPr>
        <w:spacing w:after="0" w:line="240" w:lineRule="auto"/>
        <w:rPr>
          <w:lang w:val="en-US"/>
        </w:rPr>
      </w:pPr>
      <w:r w:rsidRPr="00FF4F68">
        <w:drawing>
          <wp:inline distT="0" distB="0" distL="0" distR="0" wp14:anchorId="0AC84BD4" wp14:editId="489673BE">
            <wp:extent cx="2247900" cy="1296190"/>
            <wp:effectExtent l="0" t="0" r="0" b="0"/>
            <wp:docPr id="5" name="Picture 8" descr="Venn Diagram shows an overlap between behaviour, in blue and health needs, in green.&#10;the diagram shows that the two can be related." title="Venn diagram ">
              <a:extLst xmlns:a="http://schemas.openxmlformats.org/drawingml/2006/main">
                <a:ext uri="{FF2B5EF4-FFF2-40B4-BE49-F238E27FC236}">
                  <a16:creationId xmlns:a16="http://schemas.microsoft.com/office/drawing/2014/main" id="{8C180C26-6D31-4770-A9B5-2039DD579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Diagram&#10;&#10;Description automatically generated">
                      <a:extLst>
                        <a:ext uri="{FF2B5EF4-FFF2-40B4-BE49-F238E27FC236}">
                          <a16:creationId xmlns:a16="http://schemas.microsoft.com/office/drawing/2014/main" id="{8C180C26-6D31-4770-A9B5-2039DD579D91}"/>
                        </a:ext>
                      </a:extLst>
                    </pic:cNvPr>
                    <pic:cNvPicPr>
                      <a:picLocks noChangeAspect="1"/>
                    </pic:cNvPicPr>
                  </pic:nvPicPr>
                  <pic:blipFill rotWithShape="1">
                    <a:blip r:embed="rId13"/>
                    <a:srcRect b="22282"/>
                    <a:stretch/>
                  </pic:blipFill>
                  <pic:spPr>
                    <a:xfrm>
                      <a:off x="0" y="0"/>
                      <a:ext cx="2258825" cy="1302490"/>
                    </a:xfrm>
                    <a:prstGeom prst="rect">
                      <a:avLst/>
                    </a:prstGeom>
                  </pic:spPr>
                </pic:pic>
              </a:graphicData>
            </a:graphic>
          </wp:inline>
        </w:drawing>
      </w:r>
    </w:p>
    <w:p w14:paraId="347C3236" w14:textId="287A9BCD" w:rsidR="00FF4F68" w:rsidRDefault="00FF4F68">
      <w:pPr>
        <w:spacing w:after="0" w:line="240" w:lineRule="auto"/>
        <w:rPr>
          <w:lang w:val="en-US"/>
        </w:rPr>
      </w:pPr>
    </w:p>
    <w:p w14:paraId="5C44E69F" w14:textId="77777777" w:rsidR="00FF4F68" w:rsidRPr="00FF4F68" w:rsidRDefault="00FF4F68" w:rsidP="00FF4F68">
      <w:pPr>
        <w:spacing w:after="0"/>
      </w:pPr>
      <w:r w:rsidRPr="00FF4F68">
        <w:rPr>
          <w:lang w:val="en-US"/>
        </w:rPr>
        <w:t>“Although </w:t>
      </w:r>
      <w:proofErr w:type="spellStart"/>
      <w:r w:rsidRPr="00FF4F68">
        <w:rPr>
          <w:lang w:val="en-US"/>
        </w:rPr>
        <w:t>behavioural</w:t>
      </w:r>
      <w:proofErr w:type="spellEnd"/>
      <w:r w:rsidRPr="00FF4F68">
        <w:rPr>
          <w:lang w:val="en-US"/>
        </w:rPr>
        <w:t> change has been well documented as the first symptom of many serious health problems this can be overlooked”. (</w:t>
      </w:r>
      <w:proofErr w:type="spellStart"/>
      <w:r w:rsidRPr="00FF4F68">
        <w:rPr>
          <w:lang w:val="en-US"/>
        </w:rPr>
        <w:t>Evenhuis</w:t>
      </w:r>
      <w:proofErr w:type="spellEnd"/>
      <w:r w:rsidRPr="00FF4F68">
        <w:rPr>
          <w:lang w:val="en-US"/>
        </w:rPr>
        <w:t>, 1997)</w:t>
      </w:r>
    </w:p>
    <w:p w14:paraId="02B7BED9" w14:textId="77777777" w:rsidR="00FF4F68" w:rsidRDefault="00FF4F68">
      <w:pPr>
        <w:spacing w:after="0" w:line="240" w:lineRule="auto"/>
        <w:rPr>
          <w:lang w:val="en-US"/>
        </w:rPr>
      </w:pPr>
    </w:p>
    <w:p w14:paraId="6BBB9DB2" w14:textId="3B02DE64" w:rsidR="00727E6D" w:rsidRDefault="00FF4F68" w:rsidP="00727E6D">
      <w:pPr>
        <w:pStyle w:val="Heading1"/>
        <w:rPr>
          <w:lang w:val="en-US"/>
        </w:rPr>
      </w:pPr>
      <w:bookmarkStart w:id="13" w:name="_Toc60835596"/>
      <w:r>
        <w:t>Meet ‘Lenny’</w:t>
      </w:r>
      <w:bookmarkEnd w:id="13"/>
    </w:p>
    <w:p w14:paraId="5A104CE1" w14:textId="1387BC51" w:rsidR="00FF4F68" w:rsidRDefault="00FF4F68" w:rsidP="00FF4F68">
      <w:pPr>
        <w:rPr>
          <w:bCs/>
          <w:lang w:val="en-US"/>
        </w:rPr>
      </w:pPr>
      <w:r w:rsidRPr="00FF4F68">
        <w:rPr>
          <w:bCs/>
        </w:rPr>
        <w:drawing>
          <wp:inline distT="0" distB="0" distL="0" distR="0" wp14:anchorId="59503422" wp14:editId="2812B683">
            <wp:extent cx="1343025" cy="1343025"/>
            <wp:effectExtent l="0" t="0" r="9525" b="9525"/>
            <wp:docPr id="1" name="Content Placeholder 4" descr="Decorative Image of an older man sitting on a couch. He wears along sleeve shirt and a black vest. He is looking at a phone.&#10;Photo by Adam Nieścioruk on Unsplash&#10;" title="A picture of an older m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5269" cy="1345269"/>
                    </a:xfrm>
                    <a:prstGeom prst="rect">
                      <a:avLst/>
                    </a:prstGeom>
                  </pic:spPr>
                </pic:pic>
              </a:graphicData>
            </a:graphic>
          </wp:inline>
        </w:drawing>
      </w:r>
    </w:p>
    <w:p w14:paraId="558F8684" w14:textId="73A9F45B" w:rsidR="00FF4F68" w:rsidRPr="00FF4F68" w:rsidRDefault="00FF4F68" w:rsidP="00FF4F68">
      <w:pPr>
        <w:rPr>
          <w:bCs/>
        </w:rPr>
      </w:pPr>
      <w:r w:rsidRPr="00FF4F68">
        <w:rPr>
          <w:bCs/>
          <w:lang w:val="en-US"/>
        </w:rPr>
        <w:t>...a developing health problem might be viewed as just “being difficult.”  ​</w:t>
      </w:r>
    </w:p>
    <w:p w14:paraId="7E28569B" w14:textId="22495E0E" w:rsidR="00FF4F68" w:rsidRPr="00FF4F68" w:rsidRDefault="00FF4F68" w:rsidP="00FF4F68">
      <w:pPr>
        <w:rPr>
          <w:bCs/>
        </w:rPr>
      </w:pPr>
      <w:r w:rsidRPr="00FF4F68">
        <w:rPr>
          <w:bCs/>
          <w:i/>
          <w:iCs/>
          <w:lang w:val="en-US"/>
        </w:rPr>
        <w:t xml:space="preserve">  </w:t>
      </w:r>
      <w:r w:rsidRPr="00FF4F68">
        <w:rPr>
          <w:bCs/>
          <w:lang w:val="en-US"/>
        </w:rPr>
        <w:t>​</w:t>
      </w:r>
      <w:r w:rsidRPr="00FF4F68">
        <w:rPr>
          <w:bCs/>
          <w:i/>
          <w:iCs/>
          <w:lang w:val="en-US"/>
        </w:rPr>
        <w:t>He’s up at the toilet … I believe that it’s a boredom thing, not so much boredom because he does a lot of things but coupled with the short-term memory he forgets.</w:t>
      </w:r>
      <w:r w:rsidRPr="00FF4F68">
        <w:rPr>
          <w:bCs/>
          <w:lang w:val="en-US"/>
        </w:rPr>
        <w:t>​</w:t>
      </w:r>
    </w:p>
    <w:p w14:paraId="6C8F84A6" w14:textId="4E4B8DFF" w:rsidR="00FF4F68" w:rsidRPr="00FF4F68" w:rsidRDefault="00FF4F68" w:rsidP="00FF4F68">
      <w:pPr>
        <w:rPr>
          <w:bCs/>
        </w:rPr>
      </w:pPr>
      <w:r>
        <w:rPr>
          <w:bCs/>
          <w:lang w:val="en-US"/>
        </w:rPr>
        <w:t xml:space="preserve">Reference - </w:t>
      </w:r>
      <w:r w:rsidRPr="00FF4F68">
        <w:rPr>
          <w:bCs/>
          <w:lang w:val="en-US"/>
        </w:rPr>
        <w:t>Bowers B, Webber R, Bigby C. Health issues of older people with intellectual disability in group homes(†) Journal of Intellectual &amp; Developmental Disability. 2014</w:t>
      </w:r>
      <w:proofErr w:type="gramStart"/>
      <w:r w:rsidRPr="00FF4F68">
        <w:rPr>
          <w:bCs/>
          <w:lang w:val="en-US"/>
        </w:rPr>
        <w:t>;39</w:t>
      </w:r>
      <w:proofErr w:type="gramEnd"/>
      <w:r w:rsidRPr="00FF4F68">
        <w:rPr>
          <w:bCs/>
          <w:lang w:val="en-US"/>
        </w:rPr>
        <w:t>(3):261-269. DOI: 10.3109/13668250.2014.936083. Accessed at: </w:t>
      </w:r>
      <w:hyperlink r:id="rId15" w:history="1">
        <w:r w:rsidRPr="00FF4F68">
          <w:rPr>
            <w:rStyle w:val="Hyperlink"/>
            <w:bCs/>
            <w:lang w:val="en-US"/>
          </w:rPr>
          <w:t>http://</w:t>
        </w:r>
      </w:hyperlink>
      <w:hyperlink r:id="rId16" w:history="1">
        <w:r w:rsidRPr="00FF4F68">
          <w:rPr>
            <w:rStyle w:val="Hyperlink"/>
            <w:bCs/>
            <w:lang w:val="en-US"/>
          </w:rPr>
          <w:t>europepmc.org/article/PMC/4348046</w:t>
        </w:r>
      </w:hyperlink>
      <w:r w:rsidRPr="00FF4F68">
        <w:rPr>
          <w:bCs/>
          <w:lang w:val="en-US"/>
        </w:rPr>
        <w:t> ​</w:t>
      </w:r>
    </w:p>
    <w:p w14:paraId="60061E4C" w14:textId="77777777" w:rsidR="00ED2F71" w:rsidRDefault="00ED2F71">
      <w:pPr>
        <w:spacing w:after="0" w:line="240" w:lineRule="auto"/>
        <w:rPr>
          <w:lang w:val="en-US"/>
        </w:rPr>
      </w:pPr>
      <w:r>
        <w:rPr>
          <w:lang w:val="en-US"/>
        </w:rPr>
        <w:br w:type="page"/>
      </w:r>
    </w:p>
    <w:p w14:paraId="6E6FEDB2" w14:textId="5837ABD3" w:rsidR="0021261E" w:rsidRDefault="00FF4F68" w:rsidP="00ED2F71">
      <w:pPr>
        <w:pStyle w:val="Heading1"/>
        <w:rPr>
          <w:lang w:val="en-US"/>
        </w:rPr>
      </w:pPr>
      <w:bookmarkStart w:id="14" w:name="_Toc60835597"/>
      <w:r>
        <w:lastRenderedPageBreak/>
        <w:t>Meet Robbie</w:t>
      </w:r>
      <w:bookmarkEnd w:id="14"/>
    </w:p>
    <w:p w14:paraId="5D609047" w14:textId="77777777" w:rsidR="00CF0621" w:rsidRDefault="00CF0621" w:rsidP="00CF0621">
      <w:pPr>
        <w:spacing w:after="0"/>
        <w:rPr>
          <w:lang w:val="en-US"/>
        </w:rPr>
      </w:pPr>
      <w:r w:rsidRPr="00CF0621">
        <w:drawing>
          <wp:inline distT="0" distB="0" distL="0" distR="0" wp14:anchorId="43AA0731" wp14:editId="22084668">
            <wp:extent cx="1452563" cy="1309978"/>
            <wp:effectExtent l="0" t="0" r="0" b="5080"/>
            <wp:docPr id="2" name="Content Placeholder 5" descr="Decorative image. Young person wears a gap hoodie, with the hood down. They stand in front of an open landscaoe where the sun is setting. Their chin is up and they are looking directly at the camera.&#10;Photo by Adam Nieścioruk on Unsplash." title="A picture of a young pers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17" cstate="print">
                      <a:extLst>
                        <a:ext uri="{28A0092B-C50C-407E-A947-70E740481C1C}">
                          <a14:useLocalDpi xmlns:a14="http://schemas.microsoft.com/office/drawing/2010/main" val="0"/>
                        </a:ext>
                      </a:extLst>
                    </a:blip>
                    <a:srcRect l="9858" t="-611" r="26714" b="14763"/>
                    <a:stretch/>
                  </pic:blipFill>
                  <pic:spPr>
                    <a:xfrm>
                      <a:off x="0" y="0"/>
                      <a:ext cx="1467596" cy="1323535"/>
                    </a:xfrm>
                    <a:prstGeom prst="rect">
                      <a:avLst/>
                    </a:prstGeom>
                  </pic:spPr>
                </pic:pic>
              </a:graphicData>
            </a:graphic>
          </wp:inline>
        </w:drawing>
      </w:r>
    </w:p>
    <w:p w14:paraId="13BA0150" w14:textId="59D86326" w:rsidR="00CF0621" w:rsidRDefault="00CF0621" w:rsidP="00CF0621">
      <w:pPr>
        <w:spacing w:after="0"/>
      </w:pPr>
      <w:r w:rsidRPr="00CF0621">
        <w:rPr>
          <w:lang w:val="en-US"/>
        </w:rPr>
        <w:t>...a developing health problem might be viewed as just “typical behaviour for that person” ​</w:t>
      </w:r>
    </w:p>
    <w:p w14:paraId="4CEC731D" w14:textId="3C8D4C6F" w:rsidR="00CF0621" w:rsidRPr="00CF0621" w:rsidRDefault="00CF0621" w:rsidP="00CF0621">
      <w:pPr>
        <w:spacing w:after="0"/>
      </w:pPr>
      <w:r w:rsidRPr="00CF0621">
        <w:rPr>
          <w:lang w:val="en-US"/>
        </w:rPr>
        <w:br/>
      </w:r>
      <w:r w:rsidRPr="00CF0621">
        <w:rPr>
          <w:i/>
          <w:iCs/>
          <w:lang w:val="en-US"/>
        </w:rPr>
        <w:t xml:space="preserve">Robbie hit out this week at staff, and last week as well. </w:t>
      </w:r>
    </w:p>
    <w:p w14:paraId="44EAFD9C" w14:textId="4B6983C2" w:rsidR="00ED2F71" w:rsidRDefault="00CF0621" w:rsidP="00CF0621">
      <w:pPr>
        <w:spacing w:after="0"/>
        <w:rPr>
          <w:lang w:val="en-US"/>
        </w:rPr>
      </w:pPr>
      <w:r w:rsidRPr="00CF0621">
        <w:rPr>
          <w:i/>
          <w:iCs/>
          <w:lang w:val="en-US"/>
        </w:rPr>
        <w:t xml:space="preserve">When younger, Robbie had medication to prevent </w:t>
      </w:r>
      <w:proofErr w:type="spellStart"/>
      <w:r w:rsidRPr="00CF0621">
        <w:rPr>
          <w:i/>
          <w:iCs/>
          <w:lang w:val="en-US"/>
        </w:rPr>
        <w:t>self harm</w:t>
      </w:r>
      <w:proofErr w:type="spellEnd"/>
      <w:r w:rsidRPr="00CF0621">
        <w:rPr>
          <w:i/>
          <w:iCs/>
          <w:lang w:val="en-US"/>
        </w:rPr>
        <w:t xml:space="preserve"> and hitting out at others. The medication was stopped last year and things have been going really well, till now. We think it is just the same thing again. </w:t>
      </w:r>
      <w:r w:rsidRPr="00CF0621">
        <w:t xml:space="preserve"> Anecdotal report</w:t>
      </w:r>
      <w:r>
        <w:rPr>
          <w:lang w:val="en-US"/>
        </w:rPr>
        <w:t>.</w:t>
      </w:r>
    </w:p>
    <w:p w14:paraId="29F0966D" w14:textId="77777777" w:rsidR="00CF0621" w:rsidRDefault="00CF0621" w:rsidP="00CF0621">
      <w:pPr>
        <w:spacing w:after="0"/>
        <w:rPr>
          <w:lang w:val="en-US"/>
        </w:rPr>
      </w:pPr>
    </w:p>
    <w:p w14:paraId="3C385971" w14:textId="7485D493" w:rsidR="00167859" w:rsidRDefault="00CF0621" w:rsidP="00167859">
      <w:pPr>
        <w:pStyle w:val="Heading1"/>
        <w:rPr>
          <w:lang w:val="en-US"/>
        </w:rPr>
      </w:pPr>
      <w:bookmarkStart w:id="15" w:name="_Toc60835598"/>
      <w:r>
        <w:t>Diagnostic Overshadowing</w:t>
      </w:r>
      <w:bookmarkEnd w:id="15"/>
    </w:p>
    <w:p w14:paraId="79ADDE1F" w14:textId="77777777" w:rsidR="00CF0621" w:rsidRPr="00CF0621" w:rsidRDefault="00CF0621" w:rsidP="00CF0621">
      <w:pPr>
        <w:spacing w:after="0"/>
      </w:pPr>
      <w:r w:rsidRPr="00CF0621">
        <w:rPr>
          <w:lang w:val="en-US"/>
        </w:rPr>
        <w:t>Diagnostic overshadowing occurs when a health professional makes the assumption that the behaviour of a person with learning disabilities is part of their disability without exploring other factors such as biological determinants.  </w:t>
      </w:r>
    </w:p>
    <w:p w14:paraId="1D102864" w14:textId="77777777" w:rsidR="00CF0621" w:rsidRDefault="00CF0621" w:rsidP="00CF0621">
      <w:pPr>
        <w:spacing w:after="0"/>
        <w:rPr>
          <w:lang w:val="en-US"/>
        </w:rPr>
      </w:pPr>
    </w:p>
    <w:p w14:paraId="1D6A31A9" w14:textId="46C0248B" w:rsidR="00CF0621" w:rsidRDefault="00CF0621" w:rsidP="00CF0621">
      <w:pPr>
        <w:spacing w:after="0"/>
        <w:rPr>
          <w:lang w:val="en-US"/>
        </w:rPr>
      </w:pPr>
      <w:r>
        <w:rPr>
          <w:lang w:val="en-US"/>
        </w:rPr>
        <w:t xml:space="preserve">Reference - </w:t>
      </w:r>
      <w:r w:rsidRPr="00CF0621">
        <w:rPr>
          <w:lang w:val="en-US"/>
        </w:rPr>
        <w:t xml:space="preserve">Royal College of Nursing </w:t>
      </w:r>
      <w:r w:rsidRPr="00CF0621">
        <w:rPr>
          <w:i/>
          <w:iCs/>
          <w:lang w:val="en-US"/>
        </w:rPr>
        <w:t xml:space="preserve">(2018) </w:t>
      </w:r>
      <w:proofErr w:type="gramStart"/>
      <w:r w:rsidRPr="00CF0621">
        <w:rPr>
          <w:u w:val="single"/>
          <w:lang w:val="en-US"/>
        </w:rPr>
        <w:t>All</w:t>
      </w:r>
      <w:proofErr w:type="gramEnd"/>
      <w:r w:rsidRPr="00CF0621">
        <w:rPr>
          <w:u w:val="single"/>
          <w:lang w:val="en-US"/>
        </w:rPr>
        <w:t xml:space="preserve"> you see isn't all there is: Looking beyond l</w:t>
      </w:r>
      <w:r>
        <w:rPr>
          <w:u w:val="single"/>
          <w:lang w:val="en-US"/>
        </w:rPr>
        <w:t>earning d</w:t>
      </w:r>
      <w:r w:rsidRPr="00CF0621">
        <w:rPr>
          <w:u w:val="single"/>
          <w:lang w:val="en-US"/>
        </w:rPr>
        <w:t>isability.</w:t>
      </w:r>
      <w:r w:rsidRPr="00CF0621">
        <w:rPr>
          <w:lang w:val="en-US"/>
        </w:rPr>
        <w:t>Bulletin.</w:t>
      </w:r>
    </w:p>
    <w:p w14:paraId="1E2F31C4" w14:textId="01F7E072" w:rsidR="00CF0621" w:rsidRPr="00CF0621" w:rsidRDefault="00CF0621" w:rsidP="00CF0621">
      <w:pPr>
        <w:spacing w:after="0"/>
        <w:rPr>
          <w:u w:val="single"/>
          <w:lang w:val="en-US"/>
        </w:rPr>
      </w:pPr>
      <w:r w:rsidRPr="00CF0621">
        <w:rPr>
          <w:lang w:val="en-US"/>
        </w:rPr>
        <w:t>Sourced at</w:t>
      </w:r>
      <w:proofErr w:type="gramStart"/>
      <w:r w:rsidRPr="00CF0621">
        <w:rPr>
          <w:lang w:val="en-US"/>
        </w:rPr>
        <w:t>  </w:t>
      </w:r>
      <w:proofErr w:type="gramEnd"/>
      <w:r w:rsidRPr="00CF0621">
        <w:rPr>
          <w:lang w:val="en-US"/>
        </w:rPr>
        <w:fldChar w:fldCharType="begin"/>
      </w:r>
      <w:r w:rsidRPr="00CF0621">
        <w:rPr>
          <w:lang w:val="en-US"/>
        </w:rPr>
        <w:instrText xml:space="preserve"> HYPERLINK "https://www.rcn.org.uk/magazines/bulletin/2018/may/overshadowing" </w:instrText>
      </w:r>
      <w:r w:rsidRPr="00CF0621">
        <w:rPr>
          <w:lang w:val="en-US"/>
        </w:rPr>
        <w:fldChar w:fldCharType="separate"/>
      </w:r>
      <w:r w:rsidRPr="00CF0621">
        <w:rPr>
          <w:rStyle w:val="Hyperlink"/>
          <w:lang w:val="en-US"/>
        </w:rPr>
        <w:t>https://www.rcn.org.uk/magazines/bulletin/2018/may/overshadowing</w:t>
      </w:r>
      <w:r w:rsidRPr="00CF0621">
        <w:rPr>
          <w:lang w:val="en-US"/>
        </w:rPr>
        <w:fldChar w:fldCharType="end"/>
      </w:r>
    </w:p>
    <w:p w14:paraId="4B94D5A5" w14:textId="1394F244" w:rsidR="00AD309D" w:rsidRDefault="00CF0621" w:rsidP="00CF0621">
      <w:pPr>
        <w:spacing w:after="0" w:line="240" w:lineRule="auto"/>
        <w:rPr>
          <w:lang w:val="en-US"/>
        </w:rPr>
      </w:pPr>
      <w:r w:rsidRPr="00CF0621">
        <w:rPr>
          <w:lang w:val="en-US"/>
        </w:rPr>
        <w:t xml:space="preserve"> </w:t>
      </w:r>
      <w:r w:rsidR="00AD309D">
        <w:rPr>
          <w:lang w:val="en-US"/>
        </w:rPr>
        <w:br w:type="page"/>
      </w:r>
    </w:p>
    <w:p w14:paraId="4A4566C1" w14:textId="4C8B3B5D" w:rsidR="00AD309D" w:rsidRDefault="00CF0621" w:rsidP="00AD309D">
      <w:pPr>
        <w:pStyle w:val="Heading1"/>
        <w:rPr>
          <w:lang w:val="en-US"/>
        </w:rPr>
      </w:pPr>
      <w:bookmarkStart w:id="16" w:name="_Toc60835599"/>
      <w:r w:rsidRPr="00CF0621">
        <w:lastRenderedPageBreak/>
        <w:t xml:space="preserve">Tony </w:t>
      </w:r>
      <w:proofErr w:type="spellStart"/>
      <w:r w:rsidRPr="00CF0621">
        <w:t>Vardaro</w:t>
      </w:r>
      <w:proofErr w:type="spellEnd"/>
      <w:r w:rsidRPr="00CF0621">
        <w:t xml:space="preserve"> – Social Worker and Disability Health Network member.</w:t>
      </w:r>
      <w:bookmarkEnd w:id="16"/>
    </w:p>
    <w:p w14:paraId="12B3AF5B" w14:textId="686F8DB5" w:rsidR="00CF0621" w:rsidRDefault="00CF0621">
      <w:pPr>
        <w:spacing w:after="0" w:line="240" w:lineRule="auto"/>
        <w:rPr>
          <w:lang w:val="en-US"/>
        </w:rPr>
      </w:pPr>
      <w:r w:rsidRPr="00CF0621">
        <w:drawing>
          <wp:inline distT="0" distB="0" distL="0" distR="0" wp14:anchorId="4A5C87AC" wp14:editId="6FC3E24B">
            <wp:extent cx="3486150" cy="2071374"/>
            <wp:effectExtent l="0" t="0" r="0" b="5080"/>
            <wp:docPr id="10" name="Content Placeholder 9" descr="Image shows Tony in a leather jacket, and red t-shirt. Tony has short white hair. Tony uses a motorised wheelchair and this can be seen in the freeze frame. the clsoed caption on the image says, &quot;a lot of people think that because you've got a disability you've got a health issue which is not the case.&quot;&#10;The image is shared to invite attendees to watch Tony's video." title="title frame of YouTube video of Tony">
              <a:extLst xmlns:a="http://schemas.openxmlformats.org/drawingml/2006/main">
                <a:ext uri="{FF2B5EF4-FFF2-40B4-BE49-F238E27FC236}">
                  <a16:creationId xmlns:a16="http://schemas.microsoft.com/office/drawing/2014/main" id="{D49A1A2C-6A34-48C3-ADCF-EA7B5BD896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D49A1A2C-6A34-48C3-ADCF-EA7B5BD89651}"/>
                        </a:ext>
                      </a:extLst>
                    </pic:cNvPr>
                    <pic:cNvPicPr>
                      <a:picLocks noGrp="1" noChangeAspect="1"/>
                    </pic:cNvPicPr>
                  </pic:nvPicPr>
                  <pic:blipFill rotWithShape="1">
                    <a:blip r:embed="rId18"/>
                    <a:srcRect l="796" t="17076" r="60568" b="24329"/>
                    <a:stretch/>
                  </pic:blipFill>
                  <pic:spPr>
                    <a:xfrm>
                      <a:off x="0" y="0"/>
                      <a:ext cx="3490322" cy="2073853"/>
                    </a:xfrm>
                    <a:prstGeom prst="rect">
                      <a:avLst/>
                    </a:prstGeom>
                  </pic:spPr>
                </pic:pic>
              </a:graphicData>
            </a:graphic>
          </wp:inline>
        </w:drawing>
      </w:r>
    </w:p>
    <w:p w14:paraId="6190BDE6" w14:textId="77777777" w:rsidR="00CF0621" w:rsidRPr="00CF0621" w:rsidRDefault="00CF0621" w:rsidP="00CF0621">
      <w:pPr>
        <w:spacing w:after="0" w:line="240" w:lineRule="auto"/>
      </w:pPr>
      <w:hyperlink r:id="rId19" w:history="1">
        <w:r w:rsidRPr="00CF0621">
          <w:rPr>
            <w:rStyle w:val="Hyperlink"/>
          </w:rPr>
          <w:t xml:space="preserve">Tony </w:t>
        </w:r>
      </w:hyperlink>
      <w:hyperlink r:id="rId20" w:history="1">
        <w:proofErr w:type="spellStart"/>
        <w:r w:rsidRPr="00CF0621">
          <w:rPr>
            <w:rStyle w:val="Hyperlink"/>
          </w:rPr>
          <w:t>Vardaro</w:t>
        </w:r>
        <w:proofErr w:type="spellEnd"/>
      </w:hyperlink>
      <w:hyperlink r:id="rId21" w:history="1">
        <w:r w:rsidRPr="00CF0621">
          <w:rPr>
            <w:rStyle w:val="Hyperlink"/>
          </w:rPr>
          <w:t xml:space="preserve"> – YouTube</w:t>
        </w:r>
      </w:hyperlink>
      <w:r w:rsidRPr="00CF0621">
        <w:t xml:space="preserve"> – Department of Health, Western Australia (2015)</w:t>
      </w:r>
    </w:p>
    <w:p w14:paraId="3DEEC669" w14:textId="08D1F8D3" w:rsidR="00AD309D" w:rsidRDefault="00CF0621" w:rsidP="00CF0621">
      <w:pPr>
        <w:spacing w:after="0" w:line="240" w:lineRule="auto"/>
        <w:rPr>
          <w:lang w:val="en-US"/>
        </w:rPr>
      </w:pPr>
      <w:r w:rsidRPr="00CF0621">
        <w:rPr>
          <w:lang w:val="en-US"/>
        </w:rPr>
        <w:t xml:space="preserve"> </w:t>
      </w:r>
      <w:r w:rsidR="00AD309D">
        <w:rPr>
          <w:lang w:val="en-US"/>
        </w:rPr>
        <w:br w:type="page"/>
      </w:r>
    </w:p>
    <w:p w14:paraId="629C661F" w14:textId="132C339E" w:rsidR="0021261E" w:rsidRDefault="00AE15F8" w:rsidP="00AD309D">
      <w:pPr>
        <w:pStyle w:val="Heading1"/>
        <w:rPr>
          <w:lang w:val="en-US"/>
        </w:rPr>
      </w:pPr>
      <w:bookmarkStart w:id="17" w:name="_Toc60835600"/>
      <w:r>
        <w:lastRenderedPageBreak/>
        <w:t>Tools for assessment</w:t>
      </w:r>
      <w:bookmarkEnd w:id="17"/>
    </w:p>
    <w:p w14:paraId="313ABA02" w14:textId="77777777" w:rsidR="00AE15F8" w:rsidRPr="00AE15F8" w:rsidRDefault="00AE15F8" w:rsidP="00AE15F8">
      <w:pPr>
        <w:spacing w:after="0"/>
      </w:pPr>
      <w:r w:rsidRPr="00AE15F8">
        <w:rPr>
          <w:lang w:val="en-US"/>
        </w:rPr>
        <w:t>General</w:t>
      </w:r>
    </w:p>
    <w:p w14:paraId="34FEAD54" w14:textId="77777777" w:rsidR="00BC7120" w:rsidRPr="00AE15F8" w:rsidRDefault="00BC7120" w:rsidP="003527E2">
      <w:pPr>
        <w:numPr>
          <w:ilvl w:val="1"/>
          <w:numId w:val="4"/>
        </w:numPr>
        <w:spacing w:after="0"/>
      </w:pPr>
      <w:r w:rsidRPr="00AE15F8">
        <w:rPr>
          <w:lang w:val="en-US"/>
        </w:rPr>
        <w:t>All functional assessments include a review of the person’s health.</w:t>
      </w:r>
    </w:p>
    <w:p w14:paraId="294C37C0" w14:textId="77777777" w:rsidR="00BC7120" w:rsidRPr="00AE15F8" w:rsidRDefault="00BC7120" w:rsidP="003527E2">
      <w:pPr>
        <w:numPr>
          <w:ilvl w:val="1"/>
          <w:numId w:val="4"/>
        </w:numPr>
        <w:spacing w:after="0"/>
      </w:pPr>
      <w:r w:rsidRPr="00AE15F8">
        <w:rPr>
          <w:lang w:val="en-US"/>
        </w:rPr>
        <w:t xml:space="preserve">Is there a health plan? </w:t>
      </w:r>
    </w:p>
    <w:p w14:paraId="6C03781F" w14:textId="77777777" w:rsidR="00BC7120" w:rsidRPr="00AE15F8" w:rsidRDefault="00BC7120" w:rsidP="003527E2">
      <w:pPr>
        <w:numPr>
          <w:ilvl w:val="1"/>
          <w:numId w:val="4"/>
        </w:numPr>
        <w:spacing w:after="0"/>
      </w:pPr>
      <w:r w:rsidRPr="00AE15F8">
        <w:rPr>
          <w:lang w:val="en-US"/>
        </w:rPr>
        <w:t xml:space="preserve">For adults </w:t>
      </w:r>
      <w:hyperlink r:id="rId22" w:history="1">
        <w:r w:rsidRPr="00AE15F8">
          <w:rPr>
            <w:rStyle w:val="Hyperlink"/>
            <w:lang w:val="en-US"/>
          </w:rPr>
          <w:t>–</w:t>
        </w:r>
      </w:hyperlink>
      <w:r w:rsidRPr="00AE15F8">
        <w:rPr>
          <w:lang w:val="en-US"/>
        </w:rPr>
        <w:t xml:space="preserve"> </w:t>
      </w:r>
      <w:hyperlink r:id="rId23" w:history="1">
        <w:r w:rsidRPr="00AE15F8">
          <w:rPr>
            <w:rStyle w:val="Hyperlink"/>
            <w:lang w:val="en-US"/>
          </w:rPr>
          <w:t xml:space="preserve">Comprehensive </w:t>
        </w:r>
      </w:hyperlink>
      <w:hyperlink r:id="rId24" w:history="1">
        <w:r w:rsidRPr="00AE15F8">
          <w:rPr>
            <w:rStyle w:val="Hyperlink"/>
            <w:lang w:val="en-US"/>
          </w:rPr>
          <w:t>h</w:t>
        </w:r>
      </w:hyperlink>
      <w:hyperlink r:id="rId25" w:history="1">
        <w:r w:rsidRPr="00AE15F8">
          <w:rPr>
            <w:rStyle w:val="Hyperlink"/>
            <w:lang w:val="en-US"/>
          </w:rPr>
          <w:t>ealth assessment program(CHAP</w:t>
        </w:r>
      </w:hyperlink>
      <w:hyperlink r:id="rId26" w:history="1">
        <w:r w:rsidRPr="00AE15F8">
          <w:rPr>
            <w:rStyle w:val="Hyperlink"/>
            <w:lang w:val="en-US"/>
          </w:rPr>
          <w:t>)</w:t>
        </w:r>
      </w:hyperlink>
    </w:p>
    <w:p w14:paraId="5C242004" w14:textId="77777777" w:rsidR="00BC7120" w:rsidRPr="00AE15F8" w:rsidRDefault="00BC7120" w:rsidP="003527E2">
      <w:pPr>
        <w:numPr>
          <w:ilvl w:val="1"/>
          <w:numId w:val="4"/>
        </w:numPr>
        <w:spacing w:after="0"/>
      </w:pPr>
      <w:r w:rsidRPr="00AE15F8">
        <w:rPr>
          <w:lang w:val="en-US"/>
        </w:rPr>
        <w:t xml:space="preserve">Other health records? </w:t>
      </w:r>
    </w:p>
    <w:p w14:paraId="70ED22E0" w14:textId="77777777" w:rsidR="00BC7120" w:rsidRPr="00AE15F8" w:rsidRDefault="00BC7120" w:rsidP="003527E2">
      <w:pPr>
        <w:numPr>
          <w:ilvl w:val="1"/>
          <w:numId w:val="4"/>
        </w:numPr>
        <w:spacing w:after="0"/>
      </w:pPr>
      <w:r w:rsidRPr="00AE15F8">
        <w:rPr>
          <w:lang w:val="en-US"/>
        </w:rPr>
        <w:t>Is the person currently facing a significant health issue? What is the progress on this being attended to?</w:t>
      </w:r>
    </w:p>
    <w:p w14:paraId="3656B9AB" w14:textId="3389839D" w:rsidR="00D71A7D" w:rsidRDefault="00BC7120" w:rsidP="003527E2">
      <w:pPr>
        <w:numPr>
          <w:ilvl w:val="1"/>
          <w:numId w:val="4"/>
        </w:numPr>
        <w:spacing w:after="0" w:line="240" w:lineRule="auto"/>
        <w:rPr>
          <w:lang w:val="en-US"/>
        </w:rPr>
      </w:pPr>
      <w:r w:rsidRPr="00AE15F8">
        <w:rPr>
          <w:lang w:val="en-US"/>
        </w:rPr>
        <w:t>What is the person’s health literacy – their understanding of the health issues they may be dealing with or awareness of healthy lifestyle choices?</w:t>
      </w:r>
    </w:p>
    <w:p w14:paraId="3D8ADC3A" w14:textId="77777777" w:rsidR="00AE15F8" w:rsidRPr="00AE15F8" w:rsidRDefault="00AE15F8" w:rsidP="00AE15F8">
      <w:pPr>
        <w:spacing w:after="0" w:line="240" w:lineRule="auto"/>
        <w:ind w:left="1440"/>
        <w:rPr>
          <w:lang w:val="en-US"/>
        </w:rPr>
      </w:pPr>
    </w:p>
    <w:p w14:paraId="708EA47B" w14:textId="4639DFF1" w:rsidR="0021261E" w:rsidRDefault="00AE15F8" w:rsidP="00D71A7D">
      <w:pPr>
        <w:pStyle w:val="Heading1"/>
        <w:rPr>
          <w:lang w:val="en-US"/>
        </w:rPr>
      </w:pPr>
      <w:bookmarkStart w:id="18" w:name="_Some_tools_for"/>
      <w:bookmarkStart w:id="19" w:name="_Toc60835601"/>
      <w:bookmarkEnd w:id="18"/>
      <w:r>
        <w:rPr>
          <w:lang w:val="en-US"/>
        </w:rPr>
        <w:t>Some t</w:t>
      </w:r>
      <w:r w:rsidRPr="00AE15F8">
        <w:rPr>
          <w:lang w:val="en-US"/>
        </w:rPr>
        <w:t>ools for assessment</w:t>
      </w:r>
      <w:bookmarkEnd w:id="19"/>
    </w:p>
    <w:p w14:paraId="65444CB0" w14:textId="5FA9590E" w:rsidR="00427A13" w:rsidRDefault="00AE15F8" w:rsidP="6863CC52">
      <w:pPr>
        <w:pStyle w:val="Heading2"/>
        <w:rPr>
          <w:lang w:val="en-US"/>
        </w:rPr>
      </w:pPr>
      <w:proofErr w:type="spellStart"/>
      <w:r>
        <w:rPr>
          <w:lang w:val="en-US"/>
        </w:rPr>
        <w:t>Peadiatric</w:t>
      </w:r>
      <w:proofErr w:type="spellEnd"/>
      <w:r>
        <w:rPr>
          <w:lang w:val="en-US"/>
        </w:rPr>
        <w:t xml:space="preserve"> Pain Profile</w:t>
      </w:r>
    </w:p>
    <w:p w14:paraId="3D13A3F1" w14:textId="77777777" w:rsidR="00AE15F8" w:rsidRPr="00AE15F8" w:rsidRDefault="00AE15F8" w:rsidP="00AE15F8">
      <w:hyperlink r:id="rId27" w:history="1">
        <w:r w:rsidRPr="00AE15F8">
          <w:rPr>
            <w:rStyle w:val="Hyperlink"/>
            <w:lang w:val="en-GB"/>
          </w:rPr>
          <w:t>http://www.ppprofile.org.uk/</w:t>
        </w:r>
      </w:hyperlink>
    </w:p>
    <w:p w14:paraId="53D8A326" w14:textId="7F47C7D6" w:rsidR="00AE15F8" w:rsidRDefault="00AE15F8" w:rsidP="00AE15F8">
      <w:pPr>
        <w:pStyle w:val="Heading2"/>
        <w:rPr>
          <w:lang w:val="en-US"/>
        </w:rPr>
      </w:pPr>
      <w:r>
        <w:rPr>
          <w:lang w:val="en-US"/>
        </w:rPr>
        <w:t>Abbey Pain Scale</w:t>
      </w:r>
    </w:p>
    <w:p w14:paraId="74A584B0" w14:textId="5B459D95" w:rsidR="00AE15F8" w:rsidRDefault="00AE15F8" w:rsidP="00AE15F8">
      <w:pPr>
        <w:pStyle w:val="Heading2"/>
        <w:rPr>
          <w:b w:val="0"/>
          <w:bCs w:val="0"/>
          <w:sz w:val="24"/>
          <w:lang w:val="en-GB"/>
        </w:rPr>
      </w:pPr>
      <w:hyperlink r:id="rId28" w:history="1">
        <w:r w:rsidRPr="00AE15F8">
          <w:rPr>
            <w:rStyle w:val="Hyperlink"/>
            <w:b w:val="0"/>
            <w:bCs w:val="0"/>
            <w:sz w:val="24"/>
          </w:rPr>
          <w:t>https://apsoc.org.au/PDF/Publications/Abbey_Pain_Scale.pdf</w:t>
        </w:r>
      </w:hyperlink>
    </w:p>
    <w:p w14:paraId="4E2DA237" w14:textId="77777777" w:rsidR="00AE15F8" w:rsidRPr="00AE15F8" w:rsidRDefault="00AE15F8" w:rsidP="00AE15F8">
      <w:proofErr w:type="gramStart"/>
      <w:r>
        <w:rPr>
          <w:lang w:val="en-GB"/>
        </w:rPr>
        <w:t>related</w:t>
      </w:r>
      <w:proofErr w:type="gramEnd"/>
      <w:r>
        <w:rPr>
          <w:lang w:val="en-GB"/>
        </w:rPr>
        <w:t xml:space="preserve"> tool - </w:t>
      </w:r>
      <w:hyperlink r:id="rId29" w:history="1">
        <w:r w:rsidRPr="00AE15F8">
          <w:rPr>
            <w:rStyle w:val="Hyperlink"/>
          </w:rPr>
          <w:t xml:space="preserve">Intelligent Pain Assessment Tool | </w:t>
        </w:r>
      </w:hyperlink>
      <w:hyperlink r:id="rId30" w:history="1">
        <w:proofErr w:type="spellStart"/>
        <w:r w:rsidRPr="00AE15F8">
          <w:rPr>
            <w:rStyle w:val="Hyperlink"/>
          </w:rPr>
          <w:t>PainChek</w:t>
        </w:r>
        <w:proofErr w:type="spellEnd"/>
      </w:hyperlink>
    </w:p>
    <w:p w14:paraId="12E4D1C6" w14:textId="0E77D474" w:rsidR="00AE15F8" w:rsidRDefault="00D758EB" w:rsidP="00AE15F8">
      <w:pPr>
        <w:pStyle w:val="Heading2"/>
        <w:rPr>
          <w:lang w:val="en-US"/>
        </w:rPr>
      </w:pPr>
      <w:proofErr w:type="spellStart"/>
      <w:r>
        <w:rPr>
          <w:lang w:val="en-US"/>
        </w:rPr>
        <w:t>DisDAT</w:t>
      </w:r>
      <w:proofErr w:type="spellEnd"/>
    </w:p>
    <w:p w14:paraId="6F504FB3" w14:textId="28DA56ED" w:rsidR="00AE15F8" w:rsidRPr="00AE15F8" w:rsidRDefault="00AE15F8" w:rsidP="00AE15F8">
      <w:hyperlink r:id="rId31" w:history="1">
        <w:r w:rsidRPr="00AE15F8">
          <w:rPr>
            <w:rFonts w:asciiTheme="minorHAnsi" w:eastAsiaTheme="minorEastAsia" w:cstheme="minorBidi"/>
            <w:color w:val="000000" w:themeColor="text1"/>
            <w:kern w:val="24"/>
            <w:sz w:val="48"/>
            <w:szCs w:val="48"/>
            <w:lang w:val="en-GB"/>
          </w:rPr>
          <w:t xml:space="preserve"> </w:t>
        </w:r>
        <w:hyperlink r:id="rId32" w:history="1">
          <w:r w:rsidRPr="00AE15F8">
            <w:rPr>
              <w:rStyle w:val="Hyperlink"/>
              <w:lang w:val="en-GB"/>
            </w:rPr>
            <w:t>St Oswald's Hospice | Distress and Discomfort Assessment Tool (</w:t>
          </w:r>
        </w:hyperlink>
        <w:hyperlink r:id="rId33" w:history="1">
          <w:r w:rsidRPr="00AE15F8">
            <w:rPr>
              <w:rStyle w:val="Hyperlink"/>
              <w:lang w:val="en-GB"/>
            </w:rPr>
            <w:t>DisDAT</w:t>
          </w:r>
        </w:hyperlink>
        <w:hyperlink r:id="rId34" w:history="1">
          <w:r w:rsidRPr="00AE15F8">
            <w:rPr>
              <w:rStyle w:val="Hyperlink"/>
              <w:lang w:val="en-GB"/>
            </w:rPr>
            <w:t>) (stoswaldsuk.org)</w:t>
          </w:r>
        </w:hyperlink>
      </w:hyperlink>
    </w:p>
    <w:p w14:paraId="23F58C1E" w14:textId="69F22947" w:rsidR="00476CCE" w:rsidRDefault="008D472F">
      <w:pPr>
        <w:spacing w:after="0" w:line="240" w:lineRule="auto"/>
      </w:pPr>
      <w:r>
        <w:t xml:space="preserve">A screenshot of the </w:t>
      </w:r>
      <w:proofErr w:type="spellStart"/>
      <w:r>
        <w:t>DisDA</w:t>
      </w:r>
      <w:r w:rsidR="00D758EB">
        <w:t>T</w:t>
      </w:r>
      <w:proofErr w:type="spellEnd"/>
      <w:r>
        <w:t xml:space="preserve"> is then shown and discussed further in the recorded webinar.</w:t>
      </w:r>
    </w:p>
    <w:p w14:paraId="2583F650" w14:textId="77777777" w:rsidR="00476CCE" w:rsidRDefault="00476CCE">
      <w:pPr>
        <w:spacing w:after="0" w:line="240" w:lineRule="auto"/>
      </w:pPr>
      <w:r>
        <w:br w:type="page"/>
      </w:r>
    </w:p>
    <w:p w14:paraId="0D7952AE" w14:textId="1C07088C" w:rsidR="00AD309D" w:rsidRDefault="00476CCE" w:rsidP="00D71A7D">
      <w:pPr>
        <w:pStyle w:val="Heading1"/>
        <w:rPr>
          <w:lang w:val="en-US"/>
        </w:rPr>
      </w:pPr>
      <w:bookmarkStart w:id="20" w:name="_Toc60835602"/>
      <w:r>
        <w:lastRenderedPageBreak/>
        <w:t>Specific assessment considerations</w:t>
      </w:r>
      <w:bookmarkEnd w:id="20"/>
    </w:p>
    <w:p w14:paraId="3B61E1A3" w14:textId="77777777" w:rsidR="00476CCE" w:rsidRPr="00476CCE" w:rsidRDefault="00476CCE" w:rsidP="00476CCE">
      <w:pPr>
        <w:spacing w:after="0"/>
      </w:pPr>
      <w:r w:rsidRPr="00476CCE">
        <w:rPr>
          <w:b/>
          <w:bCs/>
          <w:lang w:val="en-US"/>
        </w:rPr>
        <w:t>Where there is chemical restraint</w:t>
      </w:r>
    </w:p>
    <w:p w14:paraId="351A0ED8" w14:textId="77777777" w:rsidR="00476CCE" w:rsidRPr="00476CCE" w:rsidRDefault="00476CCE" w:rsidP="00476CCE">
      <w:pPr>
        <w:spacing w:after="0"/>
      </w:pPr>
      <w:r w:rsidRPr="00476CCE">
        <w:rPr>
          <w:lang w:val="en-US"/>
        </w:rPr>
        <w:t xml:space="preserve">PRN (as needed medication), </w:t>
      </w:r>
    </w:p>
    <w:p w14:paraId="6A3B17EC" w14:textId="77777777" w:rsidR="00476CCE" w:rsidRPr="00476CCE" w:rsidRDefault="00BC7120" w:rsidP="003527E2">
      <w:pPr>
        <w:numPr>
          <w:ilvl w:val="0"/>
          <w:numId w:val="5"/>
        </w:numPr>
        <w:spacing w:after="0"/>
      </w:pPr>
      <w:r w:rsidRPr="00476CCE">
        <w:rPr>
          <w:lang w:val="en-US"/>
        </w:rPr>
        <w:t xml:space="preserve">Does the checklist to provide PRN overlap with observations of physical discomfort for the participant? </w:t>
      </w:r>
    </w:p>
    <w:p w14:paraId="43B84C23" w14:textId="25A5F1D4" w:rsidR="00BC7120" w:rsidRPr="00476CCE" w:rsidRDefault="00BC7120" w:rsidP="003527E2">
      <w:pPr>
        <w:numPr>
          <w:ilvl w:val="0"/>
          <w:numId w:val="5"/>
        </w:numPr>
        <w:spacing w:after="0"/>
      </w:pPr>
      <w:r w:rsidRPr="00476CCE">
        <w:rPr>
          <w:lang w:val="en-US"/>
        </w:rPr>
        <w:t>How is the person’s physical discomfort addressed?</w:t>
      </w:r>
    </w:p>
    <w:p w14:paraId="104DA220" w14:textId="77777777" w:rsidR="00476CCE" w:rsidRPr="00476CCE" w:rsidRDefault="00476CCE" w:rsidP="00476CCE">
      <w:pPr>
        <w:spacing w:after="0"/>
      </w:pPr>
      <w:r w:rsidRPr="00476CCE">
        <w:rPr>
          <w:lang w:val="en-US"/>
        </w:rPr>
        <w:t xml:space="preserve">Side effects </w:t>
      </w:r>
    </w:p>
    <w:p w14:paraId="0BBFE7C1" w14:textId="07536C01" w:rsidR="00476CCE" w:rsidRPr="00476CCE" w:rsidRDefault="00476CCE" w:rsidP="003527E2">
      <w:pPr>
        <w:pStyle w:val="ListParagraph"/>
        <w:numPr>
          <w:ilvl w:val="0"/>
          <w:numId w:val="6"/>
        </w:numPr>
        <w:spacing w:after="0"/>
      </w:pPr>
      <w:r w:rsidRPr="00476CCE">
        <w:t>Are these related to the health issues the person is experiencing?</w:t>
      </w:r>
    </w:p>
    <w:p w14:paraId="049F31CB" w14:textId="53BC5C0F" w:rsidR="00D71A7D" w:rsidRDefault="00BC7120" w:rsidP="003527E2">
      <w:pPr>
        <w:pStyle w:val="ListParagraph"/>
        <w:numPr>
          <w:ilvl w:val="0"/>
          <w:numId w:val="6"/>
        </w:numPr>
        <w:spacing w:after="0" w:line="240" w:lineRule="auto"/>
      </w:pPr>
      <w:r w:rsidRPr="00476CCE">
        <w:t>Consult with pharmacists regarding side effects.</w:t>
      </w:r>
    </w:p>
    <w:p w14:paraId="7C249C37" w14:textId="0E38DEB6" w:rsidR="00EB53EB" w:rsidRDefault="00EB53EB">
      <w:pPr>
        <w:spacing w:after="0" w:line="240" w:lineRule="auto"/>
        <w:rPr>
          <w:lang w:val="en-US"/>
        </w:rPr>
      </w:pPr>
      <w:r>
        <w:br w:type="page"/>
      </w:r>
    </w:p>
    <w:p w14:paraId="291FFA51" w14:textId="50061598" w:rsidR="00AD309D" w:rsidRDefault="00D71A7D" w:rsidP="00D71A7D">
      <w:pPr>
        <w:pStyle w:val="Heading1"/>
        <w:rPr>
          <w:lang w:val="en-US"/>
        </w:rPr>
      </w:pPr>
      <w:bookmarkStart w:id="21" w:name="_Toc60835603"/>
      <w:r w:rsidRPr="00D71A7D">
        <w:lastRenderedPageBreak/>
        <w:t>P</w:t>
      </w:r>
      <w:r w:rsidR="00476CCE">
        <w:t>lanning guided by the BSP – QE</w:t>
      </w:r>
      <w:r w:rsidR="00406550">
        <w:t>II</w:t>
      </w:r>
      <w:bookmarkEnd w:id="21"/>
    </w:p>
    <w:p w14:paraId="53128261" w14:textId="070FB7CD" w:rsidR="00D71A7D" w:rsidRDefault="001E31DF">
      <w:pPr>
        <w:spacing w:after="0" w:line="240" w:lineRule="auto"/>
        <w:rPr>
          <w:lang w:val="en-US"/>
        </w:rPr>
      </w:pPr>
      <w:r>
        <w:rPr>
          <w:lang w:val="en-US"/>
        </w:rPr>
        <w:t xml:space="preserve">An extract of the Behaviour support plan </w:t>
      </w:r>
      <w:r w:rsidR="00406550">
        <w:rPr>
          <w:lang w:val="en-US"/>
        </w:rPr>
        <w:t>quality</w:t>
      </w:r>
      <w:r>
        <w:rPr>
          <w:lang w:val="en-US"/>
        </w:rPr>
        <w:t xml:space="preserve"> evaluation tool, version two </w:t>
      </w:r>
      <w:r w:rsidR="00406550">
        <w:rPr>
          <w:lang w:val="en-US"/>
        </w:rPr>
        <w:t>(</w:t>
      </w:r>
      <w:r>
        <w:rPr>
          <w:lang w:val="en-US"/>
        </w:rPr>
        <w:t>BSP- QE</w:t>
      </w:r>
      <w:r w:rsidR="00406550">
        <w:rPr>
          <w:lang w:val="en-US"/>
        </w:rPr>
        <w:t>II</w:t>
      </w:r>
      <w:r>
        <w:rPr>
          <w:lang w:val="en-US"/>
        </w:rPr>
        <w:t>2</w:t>
      </w:r>
      <w:r w:rsidR="00406550">
        <w:rPr>
          <w:lang w:val="en-US"/>
        </w:rPr>
        <w:t>) is shown.</w:t>
      </w:r>
    </w:p>
    <w:p w14:paraId="010AEE98" w14:textId="1B6FFCC3" w:rsidR="00406550" w:rsidRDefault="00406550">
      <w:pPr>
        <w:spacing w:after="0" w:line="240" w:lineRule="auto"/>
        <w:rPr>
          <w:lang w:val="en-US"/>
        </w:rPr>
      </w:pPr>
    </w:p>
    <w:tbl>
      <w:tblPr>
        <w:tblStyle w:val="TableGrid"/>
        <w:tblW w:w="8926" w:type="dxa"/>
        <w:tblLook w:val="04A0" w:firstRow="1" w:lastRow="0" w:firstColumn="1" w:lastColumn="0" w:noHBand="0" w:noVBand="1"/>
      </w:tblPr>
      <w:tblGrid>
        <w:gridCol w:w="710"/>
        <w:gridCol w:w="3259"/>
        <w:gridCol w:w="4957"/>
      </w:tblGrid>
      <w:tr w:rsidR="00406550" w:rsidRPr="00406550" w14:paraId="668E2D33" w14:textId="77777777" w:rsidTr="00EB53EB">
        <w:tc>
          <w:tcPr>
            <w:tcW w:w="710" w:type="dxa"/>
          </w:tcPr>
          <w:p w14:paraId="33B82715" w14:textId="03B837B8" w:rsidR="00406550" w:rsidRPr="00406550" w:rsidRDefault="00406550" w:rsidP="00406550">
            <w:pPr>
              <w:spacing w:after="0" w:line="240" w:lineRule="auto"/>
              <w:rPr>
                <w:b/>
                <w:bCs/>
                <w:highlight w:val="yellow"/>
                <w:lang w:val="en-US"/>
              </w:rPr>
            </w:pPr>
            <w:r w:rsidRPr="00406550">
              <w:rPr>
                <w:b/>
                <w:bCs/>
                <w:highlight w:val="yellow"/>
                <w:lang w:val="en-US"/>
              </w:rPr>
              <w:t>Item</w:t>
            </w:r>
          </w:p>
        </w:tc>
        <w:tc>
          <w:tcPr>
            <w:tcW w:w="3259" w:type="dxa"/>
          </w:tcPr>
          <w:p w14:paraId="31915860" w14:textId="64C9FB3C" w:rsidR="00406550" w:rsidRPr="00406550" w:rsidRDefault="00406550" w:rsidP="00406550">
            <w:pPr>
              <w:spacing w:after="0" w:line="240" w:lineRule="auto"/>
              <w:rPr>
                <w:highlight w:val="yellow"/>
              </w:rPr>
            </w:pPr>
            <w:r w:rsidRPr="00406550">
              <w:rPr>
                <w:b/>
                <w:bCs/>
                <w:highlight w:val="yellow"/>
                <w:lang w:val="en-US"/>
              </w:rPr>
              <w:t>Quality components of behaviour support plans</w:t>
            </w:r>
          </w:p>
          <w:p w14:paraId="45CB75BE" w14:textId="77777777" w:rsidR="00406550" w:rsidRPr="00406550" w:rsidRDefault="00406550">
            <w:pPr>
              <w:spacing w:after="0" w:line="240" w:lineRule="auto"/>
              <w:rPr>
                <w:highlight w:val="yellow"/>
                <w:lang w:val="en-US"/>
              </w:rPr>
            </w:pPr>
          </w:p>
        </w:tc>
        <w:tc>
          <w:tcPr>
            <w:tcW w:w="4957" w:type="dxa"/>
          </w:tcPr>
          <w:p w14:paraId="107B977A" w14:textId="77777777" w:rsidR="00406550" w:rsidRPr="00406550" w:rsidRDefault="00406550" w:rsidP="00406550">
            <w:pPr>
              <w:spacing w:after="0" w:line="240" w:lineRule="auto"/>
              <w:rPr>
                <w:highlight w:val="yellow"/>
              </w:rPr>
            </w:pPr>
            <w:r w:rsidRPr="00406550">
              <w:rPr>
                <w:b/>
                <w:bCs/>
                <w:highlight w:val="yellow"/>
                <w:lang w:val="en-US"/>
              </w:rPr>
              <w:t>Evaluation guidelines and examples</w:t>
            </w:r>
          </w:p>
          <w:p w14:paraId="2970C6FA" w14:textId="77777777" w:rsidR="00406550" w:rsidRPr="00406550" w:rsidRDefault="00406550">
            <w:pPr>
              <w:spacing w:after="0" w:line="240" w:lineRule="auto"/>
              <w:rPr>
                <w:highlight w:val="yellow"/>
                <w:lang w:val="en-US"/>
              </w:rPr>
            </w:pPr>
          </w:p>
        </w:tc>
      </w:tr>
      <w:tr w:rsidR="00406550" w:rsidRPr="00406550" w14:paraId="08BE7DA9" w14:textId="77777777" w:rsidTr="00EB53EB">
        <w:trPr>
          <w:trHeight w:val="2142"/>
        </w:trPr>
        <w:tc>
          <w:tcPr>
            <w:tcW w:w="710" w:type="dxa"/>
          </w:tcPr>
          <w:p w14:paraId="75EE3482" w14:textId="4D3E4F08" w:rsidR="00406550" w:rsidRPr="00406550" w:rsidRDefault="00406550">
            <w:pPr>
              <w:spacing w:after="0" w:line="240" w:lineRule="auto"/>
              <w:rPr>
                <w:highlight w:val="yellow"/>
                <w:lang w:val="en-US"/>
              </w:rPr>
            </w:pPr>
            <w:r w:rsidRPr="00406550">
              <w:rPr>
                <w:highlight w:val="yellow"/>
                <w:lang w:val="en-US"/>
              </w:rPr>
              <w:t>5</w:t>
            </w:r>
          </w:p>
        </w:tc>
        <w:tc>
          <w:tcPr>
            <w:tcW w:w="3259" w:type="dxa"/>
          </w:tcPr>
          <w:p w14:paraId="7768E932" w14:textId="3AC014E4" w:rsidR="00406550" w:rsidRPr="00406550" w:rsidRDefault="00406550">
            <w:pPr>
              <w:spacing w:after="0" w:line="240" w:lineRule="auto"/>
              <w:rPr>
                <w:highlight w:val="yellow"/>
              </w:rPr>
            </w:pPr>
            <w:r w:rsidRPr="00406550">
              <w:rPr>
                <w:highlight w:val="yellow"/>
                <w:lang w:val="en-US"/>
              </w:rPr>
              <w:t>Environmental supports that addresses the triggers and setting events</w:t>
            </w:r>
            <w:r w:rsidRPr="00406550">
              <w:rPr>
                <w:highlight w:val="yellow"/>
              </w:rPr>
              <w:t>.</w:t>
            </w:r>
          </w:p>
        </w:tc>
        <w:tc>
          <w:tcPr>
            <w:tcW w:w="4957" w:type="dxa"/>
          </w:tcPr>
          <w:p w14:paraId="6F26DF06" w14:textId="77777777" w:rsidR="00406550" w:rsidRPr="00406550" w:rsidRDefault="00406550" w:rsidP="00406550">
            <w:pPr>
              <w:spacing w:after="0" w:line="240" w:lineRule="auto"/>
              <w:rPr>
                <w:highlight w:val="yellow"/>
              </w:rPr>
            </w:pPr>
            <w:r w:rsidRPr="00406550">
              <w:rPr>
                <w:highlight w:val="yellow"/>
                <w:lang w:val="en-US"/>
              </w:rPr>
              <w:t>What changes need to be made to address the triggers and setting events (</w:t>
            </w:r>
            <w:proofErr w:type="spellStart"/>
            <w:r w:rsidRPr="00406550">
              <w:rPr>
                <w:highlight w:val="yellow"/>
                <w:lang w:val="en-US"/>
              </w:rPr>
              <w:t>eg</w:t>
            </w:r>
            <w:proofErr w:type="spellEnd"/>
            <w:r w:rsidRPr="00406550">
              <w:rPr>
                <w:highlight w:val="yellow"/>
                <w:lang w:val="en-US"/>
              </w:rPr>
              <w:t xml:space="preserve">. system, communication, materials, interactions </w:t>
            </w:r>
            <w:proofErr w:type="spellStart"/>
            <w:r w:rsidRPr="00406550">
              <w:rPr>
                <w:highlight w:val="yellow"/>
                <w:lang w:val="en-US"/>
              </w:rPr>
              <w:t>etc</w:t>
            </w:r>
            <w:proofErr w:type="spellEnd"/>
            <w:r w:rsidRPr="00406550">
              <w:rPr>
                <w:highlight w:val="yellow"/>
                <w:lang w:val="en-US"/>
              </w:rPr>
              <w:t>)</w:t>
            </w:r>
            <w:proofErr w:type="gramStart"/>
            <w:r w:rsidRPr="00406550">
              <w:rPr>
                <w:highlight w:val="yellow"/>
                <w:lang w:val="en-US"/>
              </w:rPr>
              <w:t>.</w:t>
            </w:r>
            <w:proofErr w:type="gramEnd"/>
            <w:r w:rsidRPr="00406550">
              <w:rPr>
                <w:highlight w:val="yellow"/>
                <w:lang w:val="en-US"/>
              </w:rPr>
              <w:t> </w:t>
            </w:r>
          </w:p>
          <w:p w14:paraId="0EC7240B" w14:textId="0555E0E6" w:rsidR="00406550" w:rsidRPr="00406550" w:rsidRDefault="00406550">
            <w:pPr>
              <w:spacing w:after="0" w:line="240" w:lineRule="auto"/>
              <w:rPr>
                <w:highlight w:val="yellow"/>
              </w:rPr>
            </w:pPr>
            <w:r w:rsidRPr="00406550">
              <w:rPr>
                <w:highlight w:val="yellow"/>
                <w:lang w:val="en-US"/>
              </w:rPr>
              <w:t>Other factors may also need to be considered. - Health, choice, routine, engagement.</w:t>
            </w:r>
          </w:p>
        </w:tc>
      </w:tr>
      <w:tr w:rsidR="00406550" w:rsidRPr="00406550" w14:paraId="768A92C2" w14:textId="77777777" w:rsidTr="00EB53EB">
        <w:trPr>
          <w:trHeight w:val="1188"/>
        </w:trPr>
        <w:tc>
          <w:tcPr>
            <w:tcW w:w="710" w:type="dxa"/>
          </w:tcPr>
          <w:p w14:paraId="082995A0" w14:textId="6A6AC0CB" w:rsidR="00406550" w:rsidRPr="00406550" w:rsidRDefault="00406550">
            <w:pPr>
              <w:spacing w:after="0" w:line="240" w:lineRule="auto"/>
              <w:rPr>
                <w:highlight w:val="yellow"/>
                <w:lang w:val="en-US"/>
              </w:rPr>
            </w:pPr>
            <w:r w:rsidRPr="00406550">
              <w:rPr>
                <w:highlight w:val="yellow"/>
                <w:lang w:val="en-US"/>
              </w:rPr>
              <w:t>6</w:t>
            </w:r>
          </w:p>
        </w:tc>
        <w:tc>
          <w:tcPr>
            <w:tcW w:w="3259" w:type="dxa"/>
          </w:tcPr>
          <w:p w14:paraId="0EE770B3" w14:textId="4E615C95" w:rsidR="00406550" w:rsidRPr="00406550" w:rsidRDefault="00406550">
            <w:pPr>
              <w:spacing w:after="0" w:line="240" w:lineRule="auto"/>
              <w:rPr>
                <w:highlight w:val="yellow"/>
              </w:rPr>
            </w:pPr>
            <w:r w:rsidRPr="00406550">
              <w:rPr>
                <w:highlight w:val="yellow"/>
                <w:lang w:val="en-US"/>
              </w:rPr>
              <w:t>Replacement behaviour that meets the same function as behaviour of concern</w:t>
            </w:r>
          </w:p>
        </w:tc>
        <w:tc>
          <w:tcPr>
            <w:tcW w:w="4957" w:type="dxa"/>
          </w:tcPr>
          <w:p w14:paraId="5FDB2E42" w14:textId="6C9717AD" w:rsidR="00406550" w:rsidRPr="00406550" w:rsidRDefault="00406550">
            <w:pPr>
              <w:spacing w:after="0" w:line="240" w:lineRule="auto"/>
              <w:rPr>
                <w:highlight w:val="yellow"/>
              </w:rPr>
            </w:pPr>
            <w:r w:rsidRPr="00406550">
              <w:rPr>
                <w:highlight w:val="yellow"/>
                <w:lang w:val="en-US"/>
              </w:rPr>
              <w:t xml:space="preserve">Must specify replacement behaviour(s) that serve the same function as the </w:t>
            </w:r>
            <w:r w:rsidRPr="00406550">
              <w:rPr>
                <w:highlight w:val="yellow"/>
                <w:lang w:val="en-GB"/>
              </w:rPr>
              <w:t>behaviour</w:t>
            </w:r>
            <w:r w:rsidRPr="00406550">
              <w:rPr>
                <w:highlight w:val="yellow"/>
                <w:lang w:val="en-US"/>
              </w:rPr>
              <w:t xml:space="preserve"> of concern and must be easily performed.</w:t>
            </w:r>
          </w:p>
        </w:tc>
      </w:tr>
      <w:tr w:rsidR="00406550" w14:paraId="64C00A4B" w14:textId="77777777" w:rsidTr="00EB53EB">
        <w:tc>
          <w:tcPr>
            <w:tcW w:w="710" w:type="dxa"/>
          </w:tcPr>
          <w:p w14:paraId="313E8AEF" w14:textId="1C731240" w:rsidR="00406550" w:rsidRPr="00406550" w:rsidRDefault="00406550" w:rsidP="00406550">
            <w:pPr>
              <w:spacing w:after="0" w:line="240" w:lineRule="auto"/>
              <w:rPr>
                <w:highlight w:val="yellow"/>
                <w:lang w:val="en-US"/>
              </w:rPr>
            </w:pPr>
            <w:r w:rsidRPr="00406550">
              <w:rPr>
                <w:highlight w:val="yellow"/>
                <w:lang w:val="en-US"/>
              </w:rPr>
              <w:t>7</w:t>
            </w:r>
          </w:p>
        </w:tc>
        <w:tc>
          <w:tcPr>
            <w:tcW w:w="3259" w:type="dxa"/>
          </w:tcPr>
          <w:p w14:paraId="3D2D1530" w14:textId="3E5DD844" w:rsidR="00406550" w:rsidRPr="00406550" w:rsidRDefault="00406550" w:rsidP="00406550">
            <w:pPr>
              <w:spacing w:after="0" w:line="240" w:lineRule="auto"/>
              <w:rPr>
                <w:highlight w:val="yellow"/>
              </w:rPr>
            </w:pPr>
            <w:r w:rsidRPr="00406550">
              <w:rPr>
                <w:highlight w:val="yellow"/>
                <w:lang w:val="en-US"/>
              </w:rPr>
              <w:t>What strategies, tools or materials will be used to teach the replacement behaviour</w:t>
            </w:r>
          </w:p>
        </w:tc>
        <w:tc>
          <w:tcPr>
            <w:tcW w:w="4957" w:type="dxa"/>
          </w:tcPr>
          <w:p w14:paraId="05929DE5" w14:textId="43A595E6" w:rsidR="00406550" w:rsidRPr="00406550" w:rsidRDefault="00406550">
            <w:pPr>
              <w:spacing w:after="0" w:line="240" w:lineRule="auto"/>
            </w:pPr>
            <w:r w:rsidRPr="00406550">
              <w:rPr>
                <w:highlight w:val="yellow"/>
                <w:lang w:val="en-US"/>
              </w:rPr>
              <w:t>Teaching strategies including at least one detail about how this will be done (</w:t>
            </w:r>
            <w:proofErr w:type="spellStart"/>
            <w:r w:rsidRPr="00406550">
              <w:rPr>
                <w:highlight w:val="yellow"/>
                <w:lang w:val="en-US"/>
              </w:rPr>
              <w:t>eg</w:t>
            </w:r>
            <w:proofErr w:type="spellEnd"/>
            <w:r w:rsidRPr="00406550">
              <w:rPr>
                <w:highlight w:val="yellow"/>
                <w:lang w:val="en-US"/>
              </w:rPr>
              <w:t>. Materials, strategy, skill steps are described).</w:t>
            </w:r>
            <w:r w:rsidRPr="00406550">
              <w:rPr>
                <w:lang w:val="en-US"/>
              </w:rPr>
              <w:t> </w:t>
            </w:r>
          </w:p>
        </w:tc>
      </w:tr>
    </w:tbl>
    <w:p w14:paraId="32407984" w14:textId="77777777" w:rsidR="00406550" w:rsidRDefault="00406550">
      <w:pPr>
        <w:spacing w:after="0" w:line="240" w:lineRule="auto"/>
        <w:rPr>
          <w:lang w:val="en-US"/>
        </w:rPr>
      </w:pPr>
    </w:p>
    <w:p w14:paraId="7A8B3572" w14:textId="797FF7EC" w:rsidR="00AD309D" w:rsidRDefault="00406550" w:rsidP="00D71A7D">
      <w:pPr>
        <w:pStyle w:val="Heading1"/>
        <w:rPr>
          <w:lang w:val="en-US"/>
        </w:rPr>
      </w:pPr>
      <w:bookmarkStart w:id="22" w:name="_Toc60835604"/>
      <w:r>
        <w:t>Implementation – communication needs</w:t>
      </w:r>
      <w:bookmarkEnd w:id="22"/>
    </w:p>
    <w:p w14:paraId="62486C05" w14:textId="778A57C0" w:rsidR="00794F21" w:rsidRDefault="00EB53EB" w:rsidP="00EB53EB">
      <w:r>
        <w:t xml:space="preserve">A video </w:t>
      </w:r>
      <w:hyperlink r:id="rId35" w:history="1">
        <w:r w:rsidRPr="00EB53EB">
          <w:rPr>
            <w:rStyle w:val="Hyperlink"/>
            <w:lang w:val="en-GB"/>
          </w:rPr>
          <w:t xml:space="preserve">AAC - Introduction to Augmentative and Alternative </w:t>
        </w:r>
        <w:proofErr w:type="gramStart"/>
        <w:r w:rsidRPr="00EB53EB">
          <w:rPr>
            <w:rStyle w:val="Hyperlink"/>
            <w:lang w:val="en-GB"/>
          </w:rPr>
          <w:t>Communication  -</w:t>
        </w:r>
        <w:proofErr w:type="gramEnd"/>
        <w:r w:rsidRPr="00EB53EB">
          <w:rPr>
            <w:rStyle w:val="Hyperlink"/>
            <w:lang w:val="en-GB"/>
          </w:rPr>
          <w:t xml:space="preserve"> YouTube</w:t>
        </w:r>
      </w:hyperlink>
      <w:r>
        <w:t xml:space="preserve"> is discussed.</w:t>
      </w:r>
    </w:p>
    <w:p w14:paraId="115565C0" w14:textId="1C7EE934" w:rsidR="00EB53EB" w:rsidRDefault="00EB53EB" w:rsidP="00EB53EB">
      <w:r>
        <w:t>An example symbol of five fruit or vegetables a day is shown.</w:t>
      </w:r>
    </w:p>
    <w:p w14:paraId="46896BB1" w14:textId="499060B8" w:rsidR="00EB53EB" w:rsidRDefault="00EB53EB" w:rsidP="00EB53EB">
      <w:pPr>
        <w:rPr>
          <w:highlight w:val="yellow"/>
        </w:rPr>
      </w:pPr>
      <w:r>
        <w:t xml:space="preserve">A screenshot of a resource bank called </w:t>
      </w:r>
      <w:proofErr w:type="spellStart"/>
      <w:r>
        <w:t>WidgetHealth</w:t>
      </w:r>
      <w:proofErr w:type="spellEnd"/>
      <w:r>
        <w:t xml:space="preserve"> and one example, a Health check social story is shown. Links are included on </w:t>
      </w:r>
      <w:r w:rsidRPr="00506521">
        <w:t>resources page below.</w:t>
      </w:r>
    </w:p>
    <w:p w14:paraId="42DB5839" w14:textId="77777777" w:rsidR="00EB53EB" w:rsidRDefault="00EB53EB">
      <w:pPr>
        <w:spacing w:after="0" w:line="240" w:lineRule="auto"/>
        <w:rPr>
          <w:highlight w:val="yellow"/>
        </w:rPr>
      </w:pPr>
      <w:r>
        <w:rPr>
          <w:highlight w:val="yellow"/>
        </w:rPr>
        <w:br w:type="page"/>
      </w:r>
    </w:p>
    <w:p w14:paraId="65B31757" w14:textId="723A4FCF" w:rsidR="00AD309D" w:rsidRDefault="00EB53EB" w:rsidP="00794F21">
      <w:pPr>
        <w:pStyle w:val="Heading1"/>
        <w:rPr>
          <w:lang w:val="en-US"/>
        </w:rPr>
      </w:pPr>
      <w:bookmarkStart w:id="23" w:name="_Toc60835605"/>
      <w:r>
        <w:lastRenderedPageBreak/>
        <w:t>Overcoming barriers to access</w:t>
      </w:r>
      <w:bookmarkEnd w:id="23"/>
    </w:p>
    <w:p w14:paraId="7F6C843E" w14:textId="70B1277A" w:rsidR="00794F21" w:rsidRDefault="00EB53EB" w:rsidP="6863CC52">
      <w:pPr>
        <w:pStyle w:val="Heading2"/>
      </w:pPr>
      <w:r>
        <w:t>Getting there</w:t>
      </w:r>
    </w:p>
    <w:p w14:paraId="7BA09731" w14:textId="77777777" w:rsidR="00EB53EB" w:rsidRDefault="00EB53EB" w:rsidP="003527E2">
      <w:pPr>
        <w:pStyle w:val="ListParagraph"/>
        <w:numPr>
          <w:ilvl w:val="0"/>
          <w:numId w:val="7"/>
        </w:numPr>
      </w:pPr>
      <w:r w:rsidRPr="00EB53EB">
        <w:t>extending appointment times</w:t>
      </w:r>
    </w:p>
    <w:p w14:paraId="457EF635" w14:textId="77777777" w:rsidR="00EB53EB" w:rsidRDefault="00EB53EB" w:rsidP="003527E2">
      <w:pPr>
        <w:pStyle w:val="ListParagraph"/>
        <w:numPr>
          <w:ilvl w:val="0"/>
          <w:numId w:val="7"/>
        </w:numPr>
      </w:pPr>
      <w:r w:rsidRPr="00EB53EB">
        <w:t>calendars</w:t>
      </w:r>
    </w:p>
    <w:p w14:paraId="574459D2" w14:textId="3E61B58F" w:rsidR="00EB53EB" w:rsidRPr="00EB53EB" w:rsidRDefault="00EB53EB" w:rsidP="003527E2">
      <w:pPr>
        <w:pStyle w:val="ListParagraph"/>
        <w:numPr>
          <w:ilvl w:val="0"/>
          <w:numId w:val="7"/>
        </w:numPr>
      </w:pPr>
      <w:r w:rsidRPr="00EB53EB">
        <w:t>drive-by to prepare to go somewhere new</w:t>
      </w:r>
    </w:p>
    <w:p w14:paraId="4CC92641" w14:textId="740A26B7" w:rsidR="00EB53EB" w:rsidRDefault="00EB53EB" w:rsidP="00EB53EB">
      <w:pPr>
        <w:pStyle w:val="Heading2"/>
      </w:pPr>
      <w:r>
        <w:t>Successful appointments</w:t>
      </w:r>
    </w:p>
    <w:p w14:paraId="5B447CA2" w14:textId="77777777" w:rsidR="00EB53EB" w:rsidRDefault="00EB53EB" w:rsidP="003527E2">
      <w:pPr>
        <w:pStyle w:val="ListParagraph"/>
        <w:numPr>
          <w:ilvl w:val="0"/>
          <w:numId w:val="8"/>
        </w:numPr>
      </w:pPr>
      <w:r w:rsidRPr="00EB53EB">
        <w:t xml:space="preserve">support providers with strategies around </w:t>
      </w:r>
      <w:proofErr w:type="spellStart"/>
      <w:r w:rsidRPr="00EB53EB">
        <w:t>behavioural</w:t>
      </w:r>
      <w:proofErr w:type="spellEnd"/>
      <w:r w:rsidRPr="00EB53EB">
        <w:t xml:space="preserve"> support planning for the best outcome</w:t>
      </w:r>
    </w:p>
    <w:p w14:paraId="58EA3F49" w14:textId="77777777" w:rsidR="00EB53EB" w:rsidRDefault="00EB53EB" w:rsidP="003527E2">
      <w:pPr>
        <w:pStyle w:val="ListParagraph"/>
        <w:numPr>
          <w:ilvl w:val="0"/>
          <w:numId w:val="8"/>
        </w:numPr>
      </w:pPr>
      <w:r w:rsidRPr="00EB53EB">
        <w:t>waiting and/or modifying attend</w:t>
      </w:r>
      <w:r>
        <w:t>ance</w:t>
      </w:r>
    </w:p>
    <w:p w14:paraId="103E2CE5" w14:textId="77777777" w:rsidR="00EB53EB" w:rsidRDefault="00EB53EB" w:rsidP="003527E2">
      <w:pPr>
        <w:pStyle w:val="ListParagraph"/>
        <w:numPr>
          <w:ilvl w:val="0"/>
          <w:numId w:val="8"/>
        </w:numPr>
      </w:pPr>
      <w:r w:rsidRPr="00EB53EB">
        <w:t xml:space="preserve">provide brief </w:t>
      </w:r>
      <w:proofErr w:type="spellStart"/>
      <w:r w:rsidRPr="00EB53EB">
        <w:t>beh</w:t>
      </w:r>
      <w:r>
        <w:t>avioural</w:t>
      </w:r>
      <w:proofErr w:type="spellEnd"/>
      <w:r>
        <w:t xml:space="preserve"> information if needed</w:t>
      </w:r>
    </w:p>
    <w:p w14:paraId="0F26564B" w14:textId="562A6A82" w:rsidR="00EB53EB" w:rsidRDefault="00EB53EB" w:rsidP="003527E2">
      <w:pPr>
        <w:pStyle w:val="ListParagraph"/>
        <w:numPr>
          <w:ilvl w:val="0"/>
          <w:numId w:val="8"/>
        </w:numPr>
      </w:pPr>
      <w:r w:rsidRPr="00EB53EB">
        <w:t>supporting the presence of an advocate or someone th</w:t>
      </w:r>
      <w:r>
        <w:t>e person trusts at appointments</w:t>
      </w:r>
    </w:p>
    <w:p w14:paraId="349D5FB7" w14:textId="2ED55EF7" w:rsidR="00EB53EB" w:rsidRDefault="00EB53EB" w:rsidP="00EB53EB">
      <w:pPr>
        <w:pStyle w:val="Heading2"/>
      </w:pPr>
      <w:r>
        <w:t>Available information</w:t>
      </w:r>
    </w:p>
    <w:p w14:paraId="6DB6B0E9" w14:textId="77777777" w:rsidR="00EB53EB" w:rsidRDefault="00EB53EB" w:rsidP="003527E2">
      <w:pPr>
        <w:pStyle w:val="ListParagraph"/>
        <w:numPr>
          <w:ilvl w:val="0"/>
          <w:numId w:val="7"/>
        </w:numPr>
      </w:pPr>
      <w:r w:rsidRPr="00EB53EB">
        <w:t>provide written information in an accessible format</w:t>
      </w:r>
    </w:p>
    <w:p w14:paraId="60B31BEB" w14:textId="1B0CB75A" w:rsidR="00EB53EB" w:rsidRDefault="00EB53EB" w:rsidP="003527E2">
      <w:pPr>
        <w:pStyle w:val="ListParagraph"/>
        <w:numPr>
          <w:ilvl w:val="0"/>
          <w:numId w:val="7"/>
        </w:numPr>
      </w:pPr>
      <w:r w:rsidRPr="00EB53EB">
        <w:t>using visual aids when explaining procedures or results</w:t>
      </w:r>
    </w:p>
    <w:p w14:paraId="51E2AFE4" w14:textId="77777777" w:rsidR="00BC7120" w:rsidRPr="00EB53EB" w:rsidRDefault="00BC7120" w:rsidP="00BC7120">
      <w:pPr>
        <w:pStyle w:val="ListParagraph"/>
        <w:numPr>
          <w:ilvl w:val="0"/>
          <w:numId w:val="0"/>
        </w:numPr>
        <w:ind w:left="720"/>
      </w:pPr>
    </w:p>
    <w:p w14:paraId="4ECDCBCB" w14:textId="4652EC00" w:rsidR="00AD309D" w:rsidRDefault="00066BFC" w:rsidP="00AD7CD2">
      <w:pPr>
        <w:pStyle w:val="Heading1"/>
        <w:rPr>
          <w:lang w:val="en-US"/>
        </w:rPr>
      </w:pPr>
      <w:bookmarkStart w:id="24" w:name="_Toc60835606"/>
      <w:r>
        <w:t>Implementation – health literacy</w:t>
      </w:r>
      <w:bookmarkEnd w:id="24"/>
    </w:p>
    <w:p w14:paraId="7401F05E" w14:textId="25528C39" w:rsidR="00AD7CD2" w:rsidRPr="00AD7CD2" w:rsidRDefault="00066BFC" w:rsidP="6863CC52">
      <w:pPr>
        <w:pStyle w:val="Heading2"/>
      </w:pPr>
      <w:r>
        <w:t>A small selection of resources for the people you work with:</w:t>
      </w:r>
    </w:p>
    <w:p w14:paraId="1E0970E8" w14:textId="7237D1D9" w:rsidR="00066BFC" w:rsidRPr="00066BFC" w:rsidRDefault="00066BFC" w:rsidP="00066BFC">
      <w:pPr>
        <w:rPr>
          <w:iCs/>
        </w:rPr>
      </w:pPr>
      <w:r w:rsidRPr="00066BFC">
        <w:rPr>
          <w:iCs/>
          <w:lang w:val="en-US"/>
        </w:rPr>
        <w:t>Health education for teenagers and adults from Centre for Developmental Disability Health Victoria, Monash University</w:t>
      </w:r>
      <w:r>
        <w:rPr>
          <w:iCs/>
          <w:lang w:val="en-US"/>
        </w:rPr>
        <w:t xml:space="preserve"> </w:t>
      </w:r>
      <w:hyperlink r:id="rId36" w:history="1">
        <w:r w:rsidRPr="00066BFC">
          <w:rPr>
            <w:rStyle w:val="Hyperlink"/>
            <w:iCs/>
            <w:lang w:val="en-US"/>
          </w:rPr>
          <w:t>https://www.healthyactivelife.org/</w:t>
        </w:r>
      </w:hyperlink>
    </w:p>
    <w:p w14:paraId="6B3D4367" w14:textId="77777777" w:rsidR="00066BFC" w:rsidRPr="00066BFC" w:rsidRDefault="00066BFC" w:rsidP="00066BFC">
      <w:pPr>
        <w:rPr>
          <w:iCs/>
        </w:rPr>
      </w:pPr>
      <w:hyperlink r:id="rId37" w:history="1">
        <w:r w:rsidRPr="00066BFC">
          <w:rPr>
            <w:rStyle w:val="Hyperlink"/>
            <w:iCs/>
            <w:lang w:val="en-GB"/>
          </w:rPr>
          <w:t>Your Dental Health - Inclusion Melbourne</w:t>
        </w:r>
      </w:hyperlink>
    </w:p>
    <w:p w14:paraId="27F91578" w14:textId="284FBF6E" w:rsidR="00AD7CD2" w:rsidRDefault="00066BFC" w:rsidP="00066BFC">
      <w:pPr>
        <w:rPr>
          <w:iCs/>
        </w:rPr>
      </w:pPr>
      <w:hyperlink r:id="rId38" w:history="1">
        <w:r w:rsidRPr="00066BFC">
          <w:rPr>
            <w:rStyle w:val="Hyperlink"/>
            <w:iCs/>
            <w:lang w:val="en-US"/>
          </w:rPr>
          <w:t>What Is Diabetes - Queensland Centre for Intellectual and Developmental Disability - University of Queensland (</w:t>
        </w:r>
        <w:proofErr w:type="gramStart"/>
        <w:r w:rsidRPr="00066BFC">
          <w:rPr>
            <w:rStyle w:val="Hyperlink"/>
            <w:iCs/>
            <w:lang w:val="en-US"/>
          </w:rPr>
          <w:t>uq.edu.au</w:t>
        </w:r>
        <w:proofErr w:type="gramEnd"/>
      </w:hyperlink>
    </w:p>
    <w:p w14:paraId="0CE59A61" w14:textId="2349771E" w:rsidR="00066BFC" w:rsidRPr="00066BFC" w:rsidRDefault="00066BFC" w:rsidP="00066BFC">
      <w:pPr>
        <w:rPr>
          <w:iCs/>
        </w:rPr>
      </w:pPr>
      <w:hyperlink r:id="rId39" w:history="1">
        <w:r w:rsidRPr="00066BFC">
          <w:rPr>
            <w:rStyle w:val="Hyperlink"/>
            <w:iCs/>
            <w:lang w:val="en-US"/>
          </w:rPr>
          <w:t>Easy Read Health Guides from the Council for Intellectual Disability [CID]</w:t>
        </w:r>
      </w:hyperlink>
      <w:r>
        <w:rPr>
          <w:iCs/>
          <w:lang w:val="en-US"/>
        </w:rPr>
        <w:t xml:space="preserve"> a screen shot of one of these resources “Some signs of </w:t>
      </w:r>
      <w:proofErr w:type="gramStart"/>
      <w:r>
        <w:rPr>
          <w:iCs/>
          <w:lang w:val="en-US"/>
        </w:rPr>
        <w:t>sickness’</w:t>
      </w:r>
      <w:proofErr w:type="gramEnd"/>
      <w:r>
        <w:rPr>
          <w:iCs/>
          <w:lang w:val="en-US"/>
        </w:rPr>
        <w:t xml:space="preserve"> is shown in the slide deck.</w:t>
      </w:r>
    </w:p>
    <w:p w14:paraId="1CB7A4B5" w14:textId="23D69031" w:rsidR="00066BFC" w:rsidRPr="00066BFC" w:rsidRDefault="00066BFC" w:rsidP="00066BFC">
      <w:pPr>
        <w:pStyle w:val="Heading1"/>
        <w:rPr>
          <w:lang w:val="en-US"/>
        </w:rPr>
      </w:pPr>
      <w:bookmarkStart w:id="25" w:name="_Toc60835607"/>
      <w:r>
        <w:lastRenderedPageBreak/>
        <w:t>Quality of life and good practice</w:t>
      </w:r>
      <w:bookmarkEnd w:id="25"/>
    </w:p>
    <w:p w14:paraId="13930843" w14:textId="77777777" w:rsidR="00066BFC" w:rsidRDefault="00066BFC" w:rsidP="00066BFC">
      <w:pPr>
        <w:rPr>
          <w:iCs/>
          <w:lang w:val="en-US"/>
        </w:rPr>
      </w:pPr>
      <w:r w:rsidRPr="00066BFC">
        <w:rPr>
          <w:iCs/>
        </w:rPr>
        <w:drawing>
          <wp:inline distT="0" distB="0" distL="0" distR="0" wp14:anchorId="00D82A01" wp14:editId="0021F4E0">
            <wp:extent cx="1821826" cy="1776412"/>
            <wp:effectExtent l="0" t="0" r="6985" b="0"/>
            <wp:docPr id="4" name="Picture 4" descr="that shows different areas of quality of life. the inner circle is green, representing good practice, the second circle is orange, to show poor or neglectful practice and the outer circle is red showing abusive or criminal actions." title="A cropped image of The empowerment circle ">
              <a:extLst xmlns:a="http://schemas.openxmlformats.org/drawingml/2006/main">
                <a:ext uri="{FF2B5EF4-FFF2-40B4-BE49-F238E27FC236}">
                  <a16:creationId xmlns:a16="http://schemas.microsoft.com/office/drawing/2014/main" id="{C390A6BF-11E6-474F-9F70-654861F0EE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a cropped image of The empowerment circle that shows different areas of quality of life. the inner circle is green, representing doo practice, the second circle is orange, to show poor practice and the outer circle is red showing abusive or criminal actions.">
                      <a:extLst>
                        <a:ext uri="{FF2B5EF4-FFF2-40B4-BE49-F238E27FC236}">
                          <a16:creationId xmlns:a16="http://schemas.microsoft.com/office/drawing/2014/main" id="{C390A6BF-11E6-474F-9F70-654861F0EE87}"/>
                        </a:ext>
                      </a:extLst>
                    </pic:cNvPr>
                    <pic:cNvPicPr>
                      <a:picLocks noGrp="1" noChangeAspect="1"/>
                    </pic:cNvPicPr>
                  </pic:nvPicPr>
                  <pic:blipFill rotWithShape="1">
                    <a:blip r:embed="rId40"/>
                    <a:srcRect l="69708" t="15865" r="11101" b="36298"/>
                    <a:stretch/>
                  </pic:blipFill>
                  <pic:spPr>
                    <a:xfrm>
                      <a:off x="0" y="0"/>
                      <a:ext cx="1825974" cy="1780457"/>
                    </a:xfrm>
                    <a:prstGeom prst="rect">
                      <a:avLst/>
                    </a:prstGeom>
                  </pic:spPr>
                </pic:pic>
              </a:graphicData>
            </a:graphic>
          </wp:inline>
        </w:drawing>
      </w:r>
    </w:p>
    <w:p w14:paraId="31BCF005" w14:textId="7F9A24F0" w:rsidR="00066BFC" w:rsidRDefault="00066BFC" w:rsidP="00066BFC">
      <w:pPr>
        <w:rPr>
          <w:iCs/>
          <w:lang w:val="en-US"/>
        </w:rPr>
      </w:pPr>
      <w:r w:rsidRPr="00066BFC">
        <w:rPr>
          <w:iCs/>
          <w:lang w:val="en-US"/>
        </w:rPr>
        <w:t xml:space="preserve">The Empowerment Circle builds on the work of Robert </w:t>
      </w:r>
      <w:proofErr w:type="spellStart"/>
      <w:r w:rsidRPr="00066BFC">
        <w:rPr>
          <w:iCs/>
          <w:lang w:val="en-US"/>
        </w:rPr>
        <w:t>Schalock</w:t>
      </w:r>
      <w:proofErr w:type="spellEnd"/>
      <w:r w:rsidRPr="00066BFC">
        <w:rPr>
          <w:iCs/>
          <w:lang w:val="en-US"/>
        </w:rPr>
        <w:t xml:space="preserve"> Quality of Life (QOL) domains and introduces additional life areas.</w:t>
      </w:r>
      <w:r>
        <w:rPr>
          <w:iCs/>
          <w:lang w:val="en-US"/>
        </w:rPr>
        <w:t xml:space="preserve"> </w:t>
      </w:r>
      <w:hyperlink r:id="rId41" w:history="1">
        <w:r w:rsidRPr="00066BFC">
          <w:rPr>
            <w:rStyle w:val="Hyperlink"/>
            <w:iCs/>
            <w:lang w:val="en-US"/>
          </w:rPr>
          <w:t>WORD 42KB (nds.org.au)</w:t>
        </w:r>
      </w:hyperlink>
      <w:r w:rsidRPr="00066BFC">
        <w:rPr>
          <w:iCs/>
          <w:lang w:val="en-US"/>
        </w:rPr>
        <w:t> </w:t>
      </w:r>
    </w:p>
    <w:p w14:paraId="578817FA" w14:textId="77777777" w:rsidR="00BC7120" w:rsidRPr="00066BFC" w:rsidRDefault="00BC7120" w:rsidP="00066BFC">
      <w:pPr>
        <w:rPr>
          <w:iCs/>
        </w:rPr>
      </w:pPr>
    </w:p>
    <w:p w14:paraId="1DBD0E05" w14:textId="71214812" w:rsidR="00066BFC" w:rsidRDefault="00066BFC" w:rsidP="00066BFC">
      <w:pPr>
        <w:pStyle w:val="Heading1"/>
        <w:rPr>
          <w:lang w:val="en-US"/>
        </w:rPr>
      </w:pPr>
      <w:bookmarkStart w:id="26" w:name="_Toc60835608"/>
      <w:r>
        <w:t>Know it works – quality of life</w:t>
      </w:r>
      <w:bookmarkEnd w:id="26"/>
    </w:p>
    <w:p w14:paraId="6E0E134E" w14:textId="657A078F" w:rsidR="00066BFC" w:rsidRDefault="00066BFC" w:rsidP="00066BFC">
      <w:pPr>
        <w:pStyle w:val="Heading2"/>
        <w:rPr>
          <w:lang w:val="en-US"/>
        </w:rPr>
      </w:pPr>
      <w:r>
        <w:rPr>
          <w:lang w:val="en-US"/>
        </w:rPr>
        <w:t>KINDL</w:t>
      </w:r>
    </w:p>
    <w:p w14:paraId="3358E5FC" w14:textId="77777777" w:rsidR="00066BFC" w:rsidRPr="00066BFC" w:rsidRDefault="00066BFC" w:rsidP="00066BFC">
      <w:r w:rsidRPr="00066BFC">
        <w:rPr>
          <w:lang w:val="en-GB"/>
        </w:rPr>
        <w:t xml:space="preserve">A generic Health –Related QOL assessment for children and adolescents. </w:t>
      </w:r>
    </w:p>
    <w:p w14:paraId="747BD607" w14:textId="77777777" w:rsidR="00066BFC" w:rsidRPr="00066BFC" w:rsidRDefault="00066BFC" w:rsidP="00066BFC">
      <w:hyperlink r:id="rId42" w:history="1">
        <w:r w:rsidRPr="00066BFC">
          <w:rPr>
            <w:rStyle w:val="Hyperlink"/>
          </w:rPr>
          <w:t>Questionnaires - kindl.org</w:t>
        </w:r>
      </w:hyperlink>
    </w:p>
    <w:p w14:paraId="14259F4C" w14:textId="66C84091" w:rsidR="00066BFC" w:rsidRDefault="00066BFC" w:rsidP="00066BFC">
      <w:pPr>
        <w:pStyle w:val="Heading2"/>
        <w:rPr>
          <w:lang w:val="en-US"/>
        </w:rPr>
      </w:pPr>
      <w:r>
        <w:rPr>
          <w:lang w:val="en-US"/>
        </w:rPr>
        <w:t>I-CAN</w:t>
      </w:r>
    </w:p>
    <w:p w14:paraId="248CD48D" w14:textId="2DE4F859" w:rsidR="00066BFC" w:rsidRDefault="00066BFC" w:rsidP="00066BFC">
      <w:pPr>
        <w:rPr>
          <w:lang w:val="en-US"/>
        </w:rPr>
      </w:pPr>
      <w:r w:rsidRPr="00066BFC">
        <w:t>A supports needs assessment (training and certification required)</w:t>
      </w:r>
      <w:r>
        <w:t xml:space="preserve">. </w:t>
      </w:r>
      <w:hyperlink r:id="rId43" w:history="1">
        <w:r w:rsidRPr="00066BFC">
          <w:rPr>
            <w:rStyle w:val="Hyperlink"/>
          </w:rPr>
          <w:t>https://cds.org.au/i-ca</w:t>
        </w:r>
        <w:r w:rsidRPr="00066BFC">
          <w:rPr>
            <w:rStyle w:val="Hyperlink"/>
          </w:rPr>
          <w:t>n</w:t>
        </w:r>
        <w:r w:rsidRPr="00066BFC">
          <w:rPr>
            <w:rStyle w:val="Hyperlink"/>
          </w:rPr>
          <w:t>/</w:t>
        </w:r>
      </w:hyperlink>
    </w:p>
    <w:p w14:paraId="441826FA" w14:textId="77777777" w:rsidR="00066BFC" w:rsidRDefault="00066BFC">
      <w:pPr>
        <w:spacing w:after="0" w:line="240" w:lineRule="auto"/>
        <w:rPr>
          <w:lang w:val="en-US"/>
        </w:rPr>
      </w:pPr>
      <w:r>
        <w:rPr>
          <w:lang w:val="en-US"/>
        </w:rPr>
        <w:br w:type="page"/>
      </w:r>
    </w:p>
    <w:p w14:paraId="1824C5E1" w14:textId="3F73C516" w:rsidR="00066BFC" w:rsidRPr="00D758EB" w:rsidRDefault="00066BFC" w:rsidP="00066BFC">
      <w:pPr>
        <w:pStyle w:val="Heading1"/>
        <w:rPr>
          <w:lang w:val="en-US"/>
        </w:rPr>
      </w:pPr>
      <w:bookmarkStart w:id="27" w:name="_Toc60835609"/>
      <w:r>
        <w:lastRenderedPageBreak/>
        <w:t>My role is…my role isn’t</w:t>
      </w:r>
      <w:bookmarkEnd w:id="27"/>
    </w:p>
    <w:p w14:paraId="31DB6606" w14:textId="48E5D390" w:rsidR="00D758EB" w:rsidRPr="00D758EB" w:rsidRDefault="00D758EB" w:rsidP="00D758EB">
      <w:r w:rsidRPr="00FF4F68">
        <w:drawing>
          <wp:inline distT="0" distB="0" distL="0" distR="0" wp14:anchorId="33F21DEB" wp14:editId="6A729BB5">
            <wp:extent cx="1671638" cy="963904"/>
            <wp:effectExtent l="0" t="0" r="5080" b="8255"/>
            <wp:docPr id="7" name="Picture 8" descr="Venn Diagram shows an overlap between behaviour, in blue and health needs, in green.&#10;the diagram shows that the two can be related." title="Venn diagram ">
              <a:extLst xmlns:a="http://schemas.openxmlformats.org/drawingml/2006/main">
                <a:ext uri="{FF2B5EF4-FFF2-40B4-BE49-F238E27FC236}">
                  <a16:creationId xmlns:a16="http://schemas.microsoft.com/office/drawing/2014/main" id="{8C180C26-6D31-4770-A9B5-2039DD579D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Diagram&#10;&#10;Description automatically generated">
                      <a:extLst>
                        <a:ext uri="{FF2B5EF4-FFF2-40B4-BE49-F238E27FC236}">
                          <a16:creationId xmlns:a16="http://schemas.microsoft.com/office/drawing/2014/main" id="{8C180C26-6D31-4770-A9B5-2039DD579D91}"/>
                        </a:ext>
                      </a:extLst>
                    </pic:cNvPr>
                    <pic:cNvPicPr>
                      <a:picLocks noChangeAspect="1"/>
                    </pic:cNvPicPr>
                  </pic:nvPicPr>
                  <pic:blipFill rotWithShape="1">
                    <a:blip r:embed="rId13"/>
                    <a:srcRect b="22282"/>
                    <a:stretch/>
                  </pic:blipFill>
                  <pic:spPr>
                    <a:xfrm>
                      <a:off x="0" y="0"/>
                      <a:ext cx="1683055" cy="970487"/>
                    </a:xfrm>
                    <a:prstGeom prst="rect">
                      <a:avLst/>
                    </a:prstGeom>
                  </pic:spPr>
                </pic:pic>
              </a:graphicData>
            </a:graphic>
          </wp:inline>
        </w:drawing>
      </w:r>
    </w:p>
    <w:p w14:paraId="1A25127B" w14:textId="77777777" w:rsidR="00066BFC" w:rsidRPr="00066BFC" w:rsidRDefault="00066BFC" w:rsidP="00066BFC">
      <w:r w:rsidRPr="00066BFC">
        <w:rPr>
          <w:lang w:val="en-GB"/>
        </w:rPr>
        <w:t>“The disability services sector and disability professionals represent critical players in access to health care and continuity of health care for people with disability.”</w:t>
      </w:r>
    </w:p>
    <w:p w14:paraId="2EA9A2D2" w14:textId="30ECE2A6" w:rsidR="00BC7120" w:rsidRDefault="00BC7120" w:rsidP="00066BFC">
      <w:r w:rsidRPr="00066BFC">
        <w:rPr>
          <w:lang w:val="en-GB"/>
        </w:rPr>
        <w:t xml:space="preserve">Professor Julian </w:t>
      </w:r>
      <w:proofErr w:type="spellStart"/>
      <w:r w:rsidRPr="00066BFC">
        <w:rPr>
          <w:lang w:val="en-GB"/>
        </w:rPr>
        <w:t>Trollor</w:t>
      </w:r>
      <w:proofErr w:type="spellEnd"/>
      <w:r w:rsidRPr="00066BFC">
        <w:rPr>
          <w:lang w:val="en-GB"/>
        </w:rPr>
        <w:t xml:space="preserve">, Statement to the Royal Commission into Violence, Abuse, Neglect and Exploitation of People with Disability, page 46.  Accessed on 15/12/2020 at </w:t>
      </w:r>
      <w:hyperlink r:id="rId44" w:history="1">
        <w:r w:rsidRPr="00066BFC">
          <w:rPr>
            <w:rStyle w:val="Hyperlink"/>
          </w:rPr>
          <w:t>STAT.0049.0001.0001.pdf (royalcommission.gov.au)</w:t>
        </w:r>
      </w:hyperlink>
    </w:p>
    <w:p w14:paraId="0ABFD472" w14:textId="77777777" w:rsidR="00BC7120" w:rsidRPr="00066BFC" w:rsidRDefault="00BC7120" w:rsidP="00066BFC"/>
    <w:p w14:paraId="00233D4B" w14:textId="7EAD1255" w:rsidR="00066BFC" w:rsidRDefault="00BC7120" w:rsidP="00066BFC">
      <w:pPr>
        <w:pStyle w:val="Heading1"/>
      </w:pPr>
      <w:bookmarkStart w:id="28" w:name="_Toc60835610"/>
      <w:r>
        <w:t>Re-visiting ‘Lenny’</w:t>
      </w:r>
      <w:bookmarkEnd w:id="28"/>
    </w:p>
    <w:p w14:paraId="7DD5A412" w14:textId="1A22296B" w:rsidR="00BC7120" w:rsidRPr="00BC7120" w:rsidRDefault="00BC7120" w:rsidP="00BC7120">
      <w:r w:rsidRPr="00BC7120">
        <w:t>‘Lenny’ was supported to go to a</w:t>
      </w:r>
      <w:r>
        <w:t>n</w:t>
      </w:r>
      <w:r w:rsidRPr="00BC7120">
        <w:t xml:space="preserve"> urologist. </w:t>
      </w:r>
    </w:p>
    <w:p w14:paraId="080441A6" w14:textId="77777777" w:rsidR="00BC7120" w:rsidRPr="00BC7120" w:rsidRDefault="00BC7120" w:rsidP="00BC7120">
      <w:r w:rsidRPr="00BC7120">
        <w:rPr>
          <w:lang w:val="en-US"/>
        </w:rPr>
        <w:t>Bowers B, Webber R, Bigby C. Health issues of older people with intellectual disability in group homes(†) Journal of Intellectual &amp; Developmental Disability. 2014</w:t>
      </w:r>
      <w:proofErr w:type="gramStart"/>
      <w:r w:rsidRPr="00BC7120">
        <w:rPr>
          <w:lang w:val="en-US"/>
        </w:rPr>
        <w:t>;39</w:t>
      </w:r>
      <w:proofErr w:type="gramEnd"/>
      <w:r w:rsidRPr="00BC7120">
        <w:rPr>
          <w:lang w:val="en-US"/>
        </w:rPr>
        <w:t>(3):261-269. DOI: 10.3109/13668250.2014.936083. Accessed at: </w:t>
      </w:r>
      <w:hyperlink r:id="rId45" w:history="1">
        <w:r w:rsidRPr="00BC7120">
          <w:rPr>
            <w:rStyle w:val="Hyperlink"/>
            <w:lang w:val="en-US"/>
          </w:rPr>
          <w:t>http://</w:t>
        </w:r>
      </w:hyperlink>
      <w:hyperlink r:id="rId46" w:history="1">
        <w:r w:rsidRPr="00BC7120">
          <w:rPr>
            <w:rStyle w:val="Hyperlink"/>
            <w:lang w:val="en-US"/>
          </w:rPr>
          <w:t>europepmc.org/article/PMC/4348046</w:t>
        </w:r>
      </w:hyperlink>
      <w:r w:rsidRPr="00BC7120">
        <w:rPr>
          <w:lang w:val="en-US"/>
        </w:rPr>
        <w:t> ​</w:t>
      </w:r>
    </w:p>
    <w:p w14:paraId="50A553BE" w14:textId="77777777" w:rsidR="00BC7120" w:rsidRPr="00BC7120" w:rsidRDefault="00BC7120" w:rsidP="00BC7120"/>
    <w:p w14:paraId="01858D7A" w14:textId="27AE4707" w:rsidR="00066BFC" w:rsidRDefault="00BC7120" w:rsidP="00066BFC">
      <w:pPr>
        <w:pStyle w:val="Heading1"/>
        <w:rPr>
          <w:lang w:val="en-US"/>
        </w:rPr>
      </w:pPr>
      <w:bookmarkStart w:id="29" w:name="_Toc60835611"/>
      <w:r>
        <w:t>Re-visiting ‘Robbie’</w:t>
      </w:r>
      <w:bookmarkEnd w:id="29"/>
    </w:p>
    <w:p w14:paraId="7B91352B" w14:textId="2526DF8B" w:rsidR="00066BFC" w:rsidRPr="00AD7CD2" w:rsidRDefault="00BC7120" w:rsidP="00066BFC">
      <w:pPr>
        <w:pStyle w:val="Heading2"/>
      </w:pPr>
      <w:r>
        <w:t xml:space="preserve">Robbie was supported to </w:t>
      </w:r>
    </w:p>
    <w:p w14:paraId="74E4B854" w14:textId="77777777" w:rsidR="00BC7120" w:rsidRPr="00BC7120" w:rsidRDefault="00BC7120" w:rsidP="003527E2">
      <w:pPr>
        <w:pStyle w:val="ListParagraph"/>
        <w:numPr>
          <w:ilvl w:val="0"/>
          <w:numId w:val="9"/>
        </w:numPr>
        <w:rPr>
          <w:iCs/>
        </w:rPr>
      </w:pPr>
      <w:r w:rsidRPr="00BC7120">
        <w:rPr>
          <w:iCs/>
        </w:rPr>
        <w:t>Keep using the communication board</w:t>
      </w:r>
    </w:p>
    <w:p w14:paraId="1C2EEE8F" w14:textId="638EB5E3" w:rsidR="00BC7120" w:rsidRPr="00BC7120" w:rsidRDefault="00BC7120" w:rsidP="003527E2">
      <w:pPr>
        <w:pStyle w:val="ListParagraph"/>
        <w:numPr>
          <w:ilvl w:val="0"/>
          <w:numId w:val="9"/>
        </w:numPr>
        <w:rPr>
          <w:iCs/>
        </w:rPr>
      </w:pPr>
      <w:r w:rsidRPr="00BC7120">
        <w:rPr>
          <w:iCs/>
        </w:rPr>
        <w:t>A page was added about pain and discomfort</w:t>
      </w:r>
    </w:p>
    <w:p w14:paraId="1665BA1E" w14:textId="551C448C" w:rsidR="00BC7120" w:rsidRPr="00BC7120" w:rsidRDefault="00BC7120" w:rsidP="003527E2">
      <w:pPr>
        <w:pStyle w:val="ListParagraph"/>
        <w:numPr>
          <w:ilvl w:val="0"/>
          <w:numId w:val="9"/>
        </w:numPr>
        <w:rPr>
          <w:iCs/>
        </w:rPr>
      </w:pPr>
      <w:r w:rsidRPr="00BC7120">
        <w:rPr>
          <w:iCs/>
        </w:rPr>
        <w:t>A social story about being active and healthy was shared with Robbie regularly</w:t>
      </w:r>
    </w:p>
    <w:p w14:paraId="2B631912" w14:textId="4361AEA2" w:rsidR="00066BFC" w:rsidRPr="00AD7CD2" w:rsidRDefault="00EA67EA" w:rsidP="00066BFC">
      <w:pPr>
        <w:pStyle w:val="Heading2"/>
      </w:pPr>
      <w:r>
        <w:lastRenderedPageBreak/>
        <w:t>Robbie’s team was supported to</w:t>
      </w:r>
    </w:p>
    <w:p w14:paraId="77827DF1" w14:textId="410FFB58" w:rsidR="00BC7120" w:rsidRPr="00BC7120" w:rsidRDefault="00BC7120" w:rsidP="003527E2">
      <w:pPr>
        <w:pStyle w:val="ListParagraph"/>
        <w:numPr>
          <w:ilvl w:val="0"/>
          <w:numId w:val="9"/>
        </w:numPr>
        <w:rPr>
          <w:iCs/>
        </w:rPr>
      </w:pPr>
      <w:r w:rsidRPr="00BC7120">
        <w:rPr>
          <w:iCs/>
        </w:rPr>
        <w:t>Improve record keeping</w:t>
      </w:r>
    </w:p>
    <w:p w14:paraId="64268E05" w14:textId="129D1FEF" w:rsidR="00BC7120" w:rsidRPr="00BC7120" w:rsidRDefault="00BC7120" w:rsidP="003527E2">
      <w:pPr>
        <w:pStyle w:val="ListParagraph"/>
        <w:numPr>
          <w:ilvl w:val="0"/>
          <w:numId w:val="9"/>
        </w:numPr>
        <w:rPr>
          <w:iCs/>
        </w:rPr>
      </w:pPr>
      <w:r w:rsidRPr="00BC7120">
        <w:rPr>
          <w:iCs/>
        </w:rPr>
        <w:t>Be able to identify when Robbie’s health needed to be reviewed</w:t>
      </w:r>
    </w:p>
    <w:p w14:paraId="36233F3E" w14:textId="1C88A7C5" w:rsidR="00BC7120" w:rsidRPr="00BC7120" w:rsidRDefault="00BC7120" w:rsidP="003527E2">
      <w:pPr>
        <w:pStyle w:val="ListParagraph"/>
        <w:numPr>
          <w:ilvl w:val="0"/>
          <w:numId w:val="9"/>
        </w:numPr>
        <w:rPr>
          <w:iCs/>
        </w:rPr>
      </w:pPr>
      <w:r w:rsidRPr="00BC7120">
        <w:rPr>
          <w:iCs/>
        </w:rPr>
        <w:t>How to share the communication resources</w:t>
      </w:r>
    </w:p>
    <w:p w14:paraId="4B99056E" w14:textId="667AFE75" w:rsidR="00BC7120" w:rsidRDefault="00BC7120" w:rsidP="00BC7120">
      <w:pPr>
        <w:rPr>
          <w:iCs/>
        </w:rPr>
      </w:pPr>
      <w:r w:rsidRPr="00BC7120">
        <w:rPr>
          <w:iCs/>
        </w:rPr>
        <w:t xml:space="preserve"> </w:t>
      </w:r>
    </w:p>
    <w:p w14:paraId="1780C977" w14:textId="77777777" w:rsidR="00BC7120" w:rsidRDefault="00BC7120">
      <w:pPr>
        <w:spacing w:after="0" w:line="240" w:lineRule="auto"/>
        <w:rPr>
          <w:iCs/>
        </w:rPr>
      </w:pPr>
      <w:r>
        <w:rPr>
          <w:iCs/>
        </w:rPr>
        <w:br w:type="page"/>
      </w:r>
    </w:p>
    <w:p w14:paraId="6DF5545A" w14:textId="260B5A3D" w:rsidR="00BC7120" w:rsidRDefault="00BC7120" w:rsidP="00BC7120">
      <w:pPr>
        <w:pStyle w:val="Heading1"/>
        <w:rPr>
          <w:lang w:val="en-US"/>
        </w:rPr>
      </w:pPr>
      <w:bookmarkStart w:id="30" w:name="_Toc60835612"/>
      <w:r>
        <w:lastRenderedPageBreak/>
        <w:t xml:space="preserve">Mapping to </w:t>
      </w:r>
      <w:r w:rsidRPr="00BC7120">
        <w:rPr>
          <w:lang w:val="en-US"/>
        </w:rPr>
        <w:t>the PBS Capability Framework</w:t>
      </w:r>
      <w:bookmarkEnd w:id="30"/>
    </w:p>
    <w:p w14:paraId="77B1F295" w14:textId="6807C143" w:rsidR="00BC7120" w:rsidRPr="00AD7CD2" w:rsidRDefault="00BC7120" w:rsidP="003527E2">
      <w:pPr>
        <w:pStyle w:val="Heading2"/>
        <w:numPr>
          <w:ilvl w:val="0"/>
          <w:numId w:val="10"/>
        </w:numPr>
      </w:pPr>
      <w:r>
        <w:rPr>
          <w:lang w:val="en-US"/>
        </w:rPr>
        <w:t>Interim Response</w:t>
      </w:r>
    </w:p>
    <w:p w14:paraId="18747CE6" w14:textId="77777777" w:rsidR="00BC7120" w:rsidRPr="00BC7120" w:rsidRDefault="00BC7120" w:rsidP="00BC7120">
      <w:pPr>
        <w:rPr>
          <w:iCs/>
        </w:rPr>
      </w:pPr>
      <w:proofErr w:type="gramStart"/>
      <w:r w:rsidRPr="00BC7120">
        <w:rPr>
          <w:iCs/>
        </w:rPr>
        <w:t>BSP’s  -</w:t>
      </w:r>
      <w:proofErr w:type="gramEnd"/>
      <w:r w:rsidRPr="00BC7120">
        <w:rPr>
          <w:iCs/>
        </w:rPr>
        <w:t xml:space="preserve"> identify any existing data that might provide insight into the situation</w:t>
      </w:r>
    </w:p>
    <w:p w14:paraId="47E83A41" w14:textId="77777777" w:rsidR="00BC7120" w:rsidRPr="00BC7120" w:rsidRDefault="00BC7120" w:rsidP="00BC7120">
      <w:pPr>
        <w:rPr>
          <w:iCs/>
        </w:rPr>
      </w:pPr>
      <w:r w:rsidRPr="00BC7120">
        <w:rPr>
          <w:iCs/>
        </w:rPr>
        <w:t xml:space="preserve">Providers - </w:t>
      </w:r>
      <w:r w:rsidRPr="00BC7120">
        <w:rPr>
          <w:iCs/>
          <w:lang w:val="en-GB"/>
        </w:rPr>
        <w:t>Provide support for immediate review by a medical professional if required</w:t>
      </w:r>
    </w:p>
    <w:p w14:paraId="6C3A8284" w14:textId="514E02A9" w:rsidR="00BC7120" w:rsidRPr="00BC7120" w:rsidRDefault="00BC7120" w:rsidP="003527E2">
      <w:pPr>
        <w:pStyle w:val="ListParagraph"/>
        <w:numPr>
          <w:ilvl w:val="0"/>
          <w:numId w:val="10"/>
        </w:numPr>
        <w:rPr>
          <w:b/>
          <w:bCs/>
          <w:sz w:val="28"/>
        </w:rPr>
      </w:pPr>
      <w:r>
        <w:rPr>
          <w:b/>
          <w:bCs/>
          <w:sz w:val="28"/>
        </w:rPr>
        <w:t>Functional Assessment</w:t>
      </w:r>
    </w:p>
    <w:p w14:paraId="300D76A4" w14:textId="77777777" w:rsidR="00BC7120" w:rsidRPr="00BC7120" w:rsidRDefault="00BC7120" w:rsidP="00BC7120">
      <w:pPr>
        <w:rPr>
          <w:iCs/>
        </w:rPr>
      </w:pPr>
      <w:r w:rsidRPr="00BC7120">
        <w:rPr>
          <w:iCs/>
        </w:rPr>
        <w:t xml:space="preserve">BSP’s -  Understand the importance of obtaining baseline measures (QOL); identify antecedents of the behaviours of concern; consider physical or mental health problems, including the effect of medications and sleep. </w:t>
      </w:r>
    </w:p>
    <w:p w14:paraId="0F8D4B45" w14:textId="77777777" w:rsidR="00BC7120" w:rsidRPr="00BC7120" w:rsidRDefault="00BC7120" w:rsidP="00BC7120">
      <w:pPr>
        <w:rPr>
          <w:iCs/>
        </w:rPr>
      </w:pPr>
      <w:r w:rsidRPr="00BC7120">
        <w:rPr>
          <w:iCs/>
        </w:rPr>
        <w:t>Providers – Arrange medical reviews as required</w:t>
      </w:r>
    </w:p>
    <w:p w14:paraId="6D48EEB3" w14:textId="77777777" w:rsidR="00BC7120" w:rsidRPr="00BC7120" w:rsidRDefault="00BC7120" w:rsidP="00BC7120">
      <w:r w:rsidRPr="00BC7120">
        <w:rPr>
          <w:b/>
          <w:bCs/>
          <w:lang w:val="en-US"/>
        </w:rPr>
        <w:t>Always discuss your practice with your supervisor to ensure best practice and meets standards.</w:t>
      </w:r>
    </w:p>
    <w:p w14:paraId="0A6F56DD" w14:textId="77777777" w:rsidR="00BC7120" w:rsidRDefault="00BC7120" w:rsidP="00BC7120">
      <w:pPr>
        <w:rPr>
          <w:lang w:val="en-US"/>
        </w:rPr>
      </w:pPr>
    </w:p>
    <w:p w14:paraId="1870041A" w14:textId="1B9ED387" w:rsidR="00AD309D" w:rsidRDefault="00BC7120" w:rsidP="00AD7CD2">
      <w:pPr>
        <w:pStyle w:val="Heading1"/>
        <w:rPr>
          <w:lang w:val="en-US"/>
        </w:rPr>
      </w:pPr>
      <w:bookmarkStart w:id="31" w:name="_Toc60835613"/>
      <w:r>
        <w:rPr>
          <w:lang w:val="en-US"/>
        </w:rPr>
        <w:t>A Quote</w:t>
      </w:r>
      <w:r w:rsidR="00D758EB">
        <w:rPr>
          <w:lang w:val="en-US"/>
        </w:rPr>
        <w:t xml:space="preserve"> and a reminder</w:t>
      </w:r>
      <w:bookmarkEnd w:id="31"/>
    </w:p>
    <w:p w14:paraId="1CB0D58D" w14:textId="7226BBBF" w:rsidR="00BC7120" w:rsidRDefault="00BC7120" w:rsidP="00BC7120">
      <w:pPr>
        <w:rPr>
          <w:b/>
          <w:bCs/>
          <w:lang w:val="en-US"/>
        </w:rPr>
      </w:pPr>
      <w:r w:rsidRPr="00BC7120">
        <w:rPr>
          <w:b/>
          <w:bCs/>
          <w:lang w:val="en-US"/>
        </w:rPr>
        <w:t>“The inability to communicate pain verbally can be stressful and frightening for any individual” </w:t>
      </w:r>
    </w:p>
    <w:p w14:paraId="46D7F4BC" w14:textId="691184FE" w:rsidR="00D758EB" w:rsidRDefault="00BC7120" w:rsidP="00BC7120">
      <w:pPr>
        <w:rPr>
          <w:bCs/>
          <w:lang w:val="en-US"/>
        </w:rPr>
      </w:pPr>
      <w:r w:rsidRPr="00BC7120">
        <w:rPr>
          <w:bCs/>
          <w:lang w:val="en-US"/>
        </w:rPr>
        <w:t xml:space="preserve">Johnson, E, </w:t>
      </w:r>
      <w:proofErr w:type="spellStart"/>
      <w:r w:rsidRPr="00BC7120">
        <w:rPr>
          <w:bCs/>
          <w:lang w:val="en-US"/>
        </w:rPr>
        <w:t>Bornman</w:t>
      </w:r>
      <w:proofErr w:type="spellEnd"/>
      <w:r w:rsidRPr="00BC7120">
        <w:rPr>
          <w:bCs/>
          <w:lang w:val="en-US"/>
        </w:rPr>
        <w:t xml:space="preserve">, J. and </w:t>
      </w:r>
      <w:proofErr w:type="spellStart"/>
      <w:r w:rsidRPr="00BC7120">
        <w:rPr>
          <w:bCs/>
          <w:lang w:val="en-US"/>
        </w:rPr>
        <w:t>Tönsing</w:t>
      </w:r>
      <w:proofErr w:type="spellEnd"/>
      <w:r w:rsidRPr="00BC7120">
        <w:rPr>
          <w:bCs/>
          <w:lang w:val="en-US"/>
        </w:rPr>
        <w:t>, K.M</w:t>
      </w:r>
      <w:proofErr w:type="gramStart"/>
      <w:r w:rsidRPr="00BC7120">
        <w:rPr>
          <w:bCs/>
          <w:lang w:val="en-US"/>
        </w:rPr>
        <w:t>.(</w:t>
      </w:r>
      <w:proofErr w:type="gramEnd"/>
      <w:r w:rsidRPr="00BC7120">
        <w:rPr>
          <w:bCs/>
          <w:lang w:val="en-US"/>
        </w:rPr>
        <w:t>2016). An exploration of pain-related vocabulary: implications for AAC use with children. Journal of Augmentative and Alternative Communication Volume 32</w:t>
      </w:r>
      <w:proofErr w:type="gramStart"/>
      <w:r w:rsidRPr="00BC7120">
        <w:rPr>
          <w:bCs/>
          <w:lang w:val="en-US"/>
        </w:rPr>
        <w:t>,4</w:t>
      </w:r>
      <w:proofErr w:type="gramEnd"/>
      <w:r w:rsidRPr="00BC7120">
        <w:rPr>
          <w:bCs/>
          <w:lang w:val="en-US"/>
        </w:rPr>
        <w:t xml:space="preserve"> (p249-260)</w:t>
      </w:r>
    </w:p>
    <w:p w14:paraId="6027F88F" w14:textId="77777777" w:rsidR="00D758EB" w:rsidRDefault="00D758EB">
      <w:pPr>
        <w:spacing w:after="0" w:line="240" w:lineRule="auto"/>
        <w:rPr>
          <w:bCs/>
          <w:lang w:val="en-US"/>
        </w:rPr>
      </w:pPr>
      <w:r>
        <w:rPr>
          <w:bCs/>
          <w:lang w:val="en-US"/>
        </w:rPr>
        <w:br w:type="page"/>
      </w:r>
    </w:p>
    <w:p w14:paraId="4BB474F7" w14:textId="38C382B8" w:rsidR="00D758EB" w:rsidRDefault="00EA67EA" w:rsidP="00D758EB">
      <w:pPr>
        <w:pStyle w:val="Heading1"/>
        <w:rPr>
          <w:lang w:val="en-US"/>
        </w:rPr>
      </w:pPr>
      <w:bookmarkStart w:id="32" w:name="_Toc60835614"/>
      <w:r w:rsidRPr="00EA67EA">
        <w:rPr>
          <w:lang w:val="en-US"/>
        </w:rPr>
        <w:lastRenderedPageBreak/>
        <w:t>Meet ‘Kim’ and ‘Penny’, actors from the</w:t>
      </w:r>
      <w:r>
        <w:rPr>
          <w:lang w:val="en-US"/>
        </w:rPr>
        <w:t xml:space="preserve"> Zero Tolerance </w:t>
      </w:r>
      <w:r w:rsidRPr="00EA67EA">
        <w:rPr>
          <w:lang w:val="en-US"/>
        </w:rPr>
        <w:t xml:space="preserve">films - </w:t>
      </w:r>
      <w:proofErr w:type="spellStart"/>
      <w:r w:rsidRPr="00EA67EA">
        <w:rPr>
          <w:lang w:val="en-US"/>
        </w:rPr>
        <w:t>Recognising</w:t>
      </w:r>
      <w:proofErr w:type="spellEnd"/>
      <w:r w:rsidRPr="00EA67EA">
        <w:rPr>
          <w:lang w:val="en-US"/>
        </w:rPr>
        <w:t xml:space="preserve"> Restrictive Practices</w:t>
      </w:r>
      <w:bookmarkEnd w:id="32"/>
      <w:r w:rsidRPr="00EA67EA">
        <w:rPr>
          <w:lang w:val="en-US"/>
        </w:rPr>
        <w:t> </w:t>
      </w:r>
    </w:p>
    <w:p w14:paraId="6E80511B" w14:textId="646DF538" w:rsidR="00D758EB" w:rsidRDefault="00EA67EA" w:rsidP="00BC7120">
      <w:pPr>
        <w:rPr>
          <w:bCs/>
          <w:lang w:val="en-US"/>
        </w:rPr>
      </w:pPr>
      <w:r w:rsidRPr="00EA67EA">
        <w:rPr>
          <w:bCs/>
          <w:lang w:val="en-US"/>
        </w:rPr>
        <w:t>A freeze frame from the film</w:t>
      </w:r>
      <w:r>
        <w:rPr>
          <w:bCs/>
          <w:lang w:val="en-US"/>
        </w:rPr>
        <w:t xml:space="preserve"> regarding physical restraint is </w:t>
      </w:r>
      <w:r w:rsidRPr="00EA67EA">
        <w:rPr>
          <w:bCs/>
          <w:lang w:val="en-US"/>
        </w:rPr>
        <w:t xml:space="preserve">shown. </w:t>
      </w:r>
      <w:r>
        <w:rPr>
          <w:bCs/>
        </w:rPr>
        <w:t xml:space="preserve">This pair of films is recommended to reinforce learning about health and behaviour. </w:t>
      </w:r>
      <w:r w:rsidRPr="00EA67EA">
        <w:rPr>
          <w:bCs/>
          <w:lang w:val="en-US"/>
        </w:rPr>
        <w:t xml:space="preserve">Links </w:t>
      </w:r>
      <w:r>
        <w:rPr>
          <w:bCs/>
          <w:lang w:val="en-US"/>
        </w:rPr>
        <w:t>to these and other Zero Tolerance films and resources are on the r</w:t>
      </w:r>
      <w:r w:rsidRPr="00EA67EA">
        <w:rPr>
          <w:bCs/>
          <w:lang w:val="en-US"/>
        </w:rPr>
        <w:t xml:space="preserve">esources </w:t>
      </w:r>
      <w:r>
        <w:rPr>
          <w:bCs/>
          <w:lang w:val="en-US"/>
        </w:rPr>
        <w:t xml:space="preserve">page </w:t>
      </w:r>
      <w:r w:rsidRPr="00EA67EA">
        <w:rPr>
          <w:bCs/>
          <w:lang w:val="en-US"/>
        </w:rPr>
        <w:t>below.</w:t>
      </w:r>
    </w:p>
    <w:p w14:paraId="6965640C" w14:textId="77777777" w:rsidR="00506521" w:rsidRDefault="00506521" w:rsidP="00BC7120">
      <w:pPr>
        <w:rPr>
          <w:bCs/>
        </w:rPr>
      </w:pPr>
    </w:p>
    <w:p w14:paraId="4066EB5A" w14:textId="5A073452" w:rsidR="00D758EB" w:rsidRDefault="00506521" w:rsidP="00D758EB">
      <w:pPr>
        <w:pStyle w:val="Heading1"/>
        <w:rPr>
          <w:lang w:val="en-US"/>
        </w:rPr>
      </w:pPr>
      <w:bookmarkStart w:id="33" w:name="_Toc60835615"/>
      <w:r>
        <w:rPr>
          <w:lang w:val="en-US"/>
        </w:rPr>
        <w:t xml:space="preserve">Resources for </w:t>
      </w:r>
      <w:r w:rsidRPr="00506521">
        <w:rPr>
          <w:lang w:val="en-US"/>
        </w:rPr>
        <w:t>considering health, pain and communication in PBS</w:t>
      </w:r>
      <w:bookmarkEnd w:id="33"/>
    </w:p>
    <w:p w14:paraId="71BC001D" w14:textId="1CE29E4F" w:rsidR="00506521" w:rsidRPr="00AD7CD2" w:rsidRDefault="00506521" w:rsidP="00506521">
      <w:pPr>
        <w:pStyle w:val="Heading2"/>
      </w:pPr>
      <w:r w:rsidRPr="00506521">
        <w:rPr>
          <w:iCs/>
          <w:lang w:val="en-GB"/>
        </w:rPr>
        <w:t>Zero Tolerance</w:t>
      </w:r>
    </w:p>
    <w:p w14:paraId="0AEF5023" w14:textId="77777777" w:rsidR="00506521" w:rsidRPr="00506521" w:rsidRDefault="00506521" w:rsidP="00506521">
      <w:pPr>
        <w:rPr>
          <w:iCs/>
        </w:rPr>
      </w:pPr>
      <w:r w:rsidRPr="00506521">
        <w:rPr>
          <w:iCs/>
          <w:lang w:val="en-GB"/>
        </w:rPr>
        <w:t xml:space="preserve">Zero Tolerance is an initiative led by NDS in partnership with the disability sector. Built around a national evidence-based framework, </w:t>
      </w:r>
      <w:r w:rsidRPr="00506521">
        <w:rPr>
          <w:b/>
          <w:bCs/>
          <w:iCs/>
          <w:lang w:val="en-GB"/>
        </w:rPr>
        <w:t xml:space="preserve">Zero Tolerance is a way for organisations to understand actions they can do to prevent and respond to abuse, neglect and violence of people with disability. </w:t>
      </w:r>
      <w:r w:rsidRPr="00506521">
        <w:rPr>
          <w:iCs/>
          <w:lang w:val="en-GB"/>
        </w:rPr>
        <w:t xml:space="preserve">Resources </w:t>
      </w:r>
      <w:proofErr w:type="spellStart"/>
      <w:r w:rsidRPr="00506521">
        <w:rPr>
          <w:iCs/>
          <w:lang w:val="en-GB"/>
        </w:rPr>
        <w:t>i</w:t>
      </w:r>
      <w:proofErr w:type="spellEnd"/>
      <w:r w:rsidRPr="00506521">
        <w:rPr>
          <w:iCs/>
          <w:lang w:val="pt-BR"/>
        </w:rPr>
        <w:t>nclude R</w:t>
      </w:r>
      <w:proofErr w:type="spellStart"/>
      <w:r w:rsidRPr="00506521">
        <w:rPr>
          <w:iCs/>
          <w:lang w:val="en-GB"/>
        </w:rPr>
        <w:t>ecognising</w:t>
      </w:r>
      <w:proofErr w:type="spellEnd"/>
      <w:r w:rsidRPr="00506521">
        <w:rPr>
          <w:iCs/>
          <w:lang w:val="en-GB"/>
        </w:rPr>
        <w:t xml:space="preserve"> Restrictive Practices and Trauma Informed Support can be found here: </w:t>
      </w:r>
      <w:hyperlink r:id="rId47" w:history="1">
        <w:r w:rsidRPr="00506521">
          <w:rPr>
            <w:rStyle w:val="Hyperlink"/>
            <w:iCs/>
            <w:lang w:val="en-GB"/>
          </w:rPr>
          <w:t>Zero Tolerance - National Disability Services (nds.org.au)</w:t>
        </w:r>
      </w:hyperlink>
    </w:p>
    <w:p w14:paraId="42D14CCE" w14:textId="3FD92E11" w:rsidR="00506521" w:rsidRPr="00506521" w:rsidRDefault="00506521" w:rsidP="00BF2A01">
      <w:pPr>
        <w:outlineLvl w:val="1"/>
        <w:rPr>
          <w:b/>
          <w:bCs/>
          <w:sz w:val="28"/>
        </w:rPr>
      </w:pPr>
      <w:r w:rsidRPr="00506521">
        <w:rPr>
          <w:b/>
          <w:bCs/>
          <w:sz w:val="28"/>
          <w:lang w:val="en-US"/>
        </w:rPr>
        <w:t>Health education</w:t>
      </w:r>
    </w:p>
    <w:p w14:paraId="57396501" w14:textId="77777777" w:rsidR="00506521" w:rsidRPr="00506521" w:rsidRDefault="003527E2" w:rsidP="003527E2">
      <w:pPr>
        <w:numPr>
          <w:ilvl w:val="0"/>
          <w:numId w:val="11"/>
        </w:numPr>
        <w:rPr>
          <w:iCs/>
        </w:rPr>
      </w:pPr>
      <w:r w:rsidRPr="00506521">
        <w:rPr>
          <w:iCs/>
          <w:lang w:val="en-US"/>
        </w:rPr>
        <w:t xml:space="preserve">For teenagers and adults </w:t>
      </w:r>
      <w:hyperlink r:id="rId48" w:history="1">
        <w:r w:rsidRPr="00506521">
          <w:rPr>
            <w:rStyle w:val="Hyperlink"/>
            <w:iCs/>
            <w:lang w:val="en-US"/>
          </w:rPr>
          <w:t>https://www.healthyactivelife.org/</w:t>
        </w:r>
      </w:hyperlink>
      <w:r w:rsidRPr="00506521">
        <w:rPr>
          <w:iCs/>
          <w:lang w:val="en-US"/>
        </w:rPr>
        <w:t xml:space="preserve"> (Centre for Developmental Disability)</w:t>
      </w:r>
    </w:p>
    <w:p w14:paraId="7E54191C" w14:textId="5116153B" w:rsidR="00000000" w:rsidRPr="00506521" w:rsidRDefault="003527E2" w:rsidP="003527E2">
      <w:pPr>
        <w:numPr>
          <w:ilvl w:val="0"/>
          <w:numId w:val="11"/>
        </w:numPr>
        <w:rPr>
          <w:iCs/>
        </w:rPr>
      </w:pPr>
      <w:r w:rsidRPr="00506521">
        <w:rPr>
          <w:iCs/>
          <w:lang w:val="en-US"/>
        </w:rPr>
        <w:t xml:space="preserve">For practitioners and supporters </w:t>
      </w:r>
      <w:hyperlink r:id="rId49" w:history="1">
        <w:r w:rsidRPr="00506521">
          <w:rPr>
            <w:rStyle w:val="Hyperlink"/>
            <w:iCs/>
            <w:lang w:val="en-GB"/>
          </w:rPr>
          <w:t>Healthcare &amp; People with Intellectual Disability Course (futurelearn.com)</w:t>
        </w:r>
      </w:hyperlink>
    </w:p>
    <w:p w14:paraId="76367296" w14:textId="5434D64A" w:rsidR="00506521" w:rsidRPr="00506521" w:rsidRDefault="00506521" w:rsidP="00BF2A01">
      <w:pPr>
        <w:outlineLvl w:val="1"/>
        <w:rPr>
          <w:b/>
          <w:bCs/>
          <w:sz w:val="28"/>
        </w:rPr>
      </w:pPr>
      <w:r w:rsidRPr="00506521">
        <w:rPr>
          <w:b/>
          <w:bCs/>
          <w:sz w:val="28"/>
          <w:lang w:val="en-US"/>
        </w:rPr>
        <w:t>Selection of Accessible Information</w:t>
      </w:r>
    </w:p>
    <w:p w14:paraId="3CBC5E31" w14:textId="77777777" w:rsidR="00000000" w:rsidRPr="00506521" w:rsidRDefault="003527E2" w:rsidP="003527E2">
      <w:pPr>
        <w:numPr>
          <w:ilvl w:val="0"/>
          <w:numId w:val="12"/>
        </w:numPr>
        <w:spacing w:line="240" w:lineRule="auto"/>
        <w:rPr>
          <w:iCs/>
        </w:rPr>
      </w:pPr>
      <w:hyperlink r:id="rId50" w:history="1">
        <w:r w:rsidRPr="00506521">
          <w:rPr>
            <w:rStyle w:val="Hyperlink"/>
            <w:iCs/>
            <w:lang w:val="en-US"/>
          </w:rPr>
          <w:t>What Is Diabetes - Queensland Centre for Intellectual and Developmental Disability - University of Queensland (uq.edu.au)</w:t>
        </w:r>
      </w:hyperlink>
    </w:p>
    <w:p w14:paraId="21764596" w14:textId="77777777" w:rsidR="00000000" w:rsidRPr="00506521" w:rsidRDefault="003527E2" w:rsidP="003527E2">
      <w:pPr>
        <w:numPr>
          <w:ilvl w:val="0"/>
          <w:numId w:val="12"/>
        </w:numPr>
        <w:spacing w:line="240" w:lineRule="auto"/>
        <w:rPr>
          <w:iCs/>
        </w:rPr>
      </w:pPr>
      <w:hyperlink r:id="rId51" w:history="1">
        <w:r w:rsidRPr="00506521">
          <w:rPr>
            <w:rStyle w:val="Hyperlink"/>
            <w:iCs/>
            <w:lang w:val="en-GB"/>
          </w:rPr>
          <w:t>Your Dental Health - Inclusion Melbourne</w:t>
        </w:r>
      </w:hyperlink>
    </w:p>
    <w:p w14:paraId="51583F6B" w14:textId="77777777" w:rsidR="00000000" w:rsidRPr="00506521" w:rsidRDefault="003527E2" w:rsidP="003527E2">
      <w:pPr>
        <w:numPr>
          <w:ilvl w:val="0"/>
          <w:numId w:val="12"/>
        </w:numPr>
        <w:spacing w:line="240" w:lineRule="auto"/>
        <w:rPr>
          <w:iCs/>
        </w:rPr>
      </w:pPr>
      <w:hyperlink r:id="rId52" w:history="1">
        <w:r w:rsidRPr="00506521">
          <w:rPr>
            <w:rStyle w:val="Hyperlink"/>
            <w:iCs/>
            <w:lang w:val="en-GB"/>
          </w:rPr>
          <w:t>Health Archives | Council for Intellectual Disability (cid.org.au)</w:t>
        </w:r>
      </w:hyperlink>
    </w:p>
    <w:p w14:paraId="4185C0FD" w14:textId="77777777" w:rsidR="00000000" w:rsidRPr="00506521" w:rsidRDefault="003527E2" w:rsidP="003527E2">
      <w:pPr>
        <w:numPr>
          <w:ilvl w:val="0"/>
          <w:numId w:val="12"/>
        </w:numPr>
        <w:spacing w:line="240" w:lineRule="auto"/>
        <w:rPr>
          <w:iCs/>
        </w:rPr>
      </w:pPr>
      <w:hyperlink r:id="rId53" w:history="1">
        <w:r w:rsidRPr="00506521">
          <w:rPr>
            <w:rStyle w:val="Hyperlink"/>
            <w:iCs/>
            <w:lang w:val="en-GB"/>
          </w:rPr>
          <w:t>https://widgit-h</w:t>
        </w:r>
        <w:r w:rsidRPr="00506521">
          <w:rPr>
            <w:rStyle w:val="Hyperlink"/>
            <w:iCs/>
            <w:lang w:val="en-GB"/>
          </w:rPr>
          <w:t>ealth.com/</w:t>
        </w:r>
      </w:hyperlink>
    </w:p>
    <w:p w14:paraId="0A477A83" w14:textId="77777777" w:rsidR="00506521" w:rsidRPr="00BF2A01" w:rsidRDefault="00506521" w:rsidP="00BF2A01">
      <w:pPr>
        <w:outlineLvl w:val="1"/>
        <w:rPr>
          <w:bCs/>
          <w:sz w:val="28"/>
        </w:rPr>
      </w:pPr>
      <w:r w:rsidRPr="00BF2A01">
        <w:rPr>
          <w:b/>
          <w:bCs/>
          <w:sz w:val="28"/>
        </w:rPr>
        <w:t xml:space="preserve">Pain </w:t>
      </w:r>
    </w:p>
    <w:p w14:paraId="5683380D" w14:textId="1DB91B1A" w:rsidR="00506521" w:rsidRPr="00506521" w:rsidRDefault="00506521" w:rsidP="003527E2">
      <w:pPr>
        <w:pStyle w:val="ListParagraph"/>
        <w:numPr>
          <w:ilvl w:val="0"/>
          <w:numId w:val="13"/>
        </w:numPr>
        <w:rPr>
          <w:bCs/>
        </w:rPr>
      </w:pPr>
      <w:r w:rsidRPr="00506521">
        <w:rPr>
          <w:bCs/>
        </w:rPr>
        <w:t>See slide</w:t>
      </w:r>
      <w:hyperlink w:anchor="_Some_tools_for" w:history="1">
        <w:r w:rsidRPr="00506521">
          <w:rPr>
            <w:rStyle w:val="Hyperlink"/>
            <w:b/>
            <w:bCs/>
          </w:rPr>
          <w:t xml:space="preserve"> Some tools for assessment</w:t>
        </w:r>
      </w:hyperlink>
      <w:r w:rsidRPr="00506521">
        <w:rPr>
          <w:b/>
          <w:bCs/>
        </w:rPr>
        <w:t xml:space="preserve"> </w:t>
      </w:r>
      <w:r w:rsidRPr="00506521">
        <w:rPr>
          <w:bCs/>
        </w:rPr>
        <w:t>above</w:t>
      </w:r>
    </w:p>
    <w:p w14:paraId="030A2D42" w14:textId="5C3355A7" w:rsidR="00506521" w:rsidRDefault="00506521" w:rsidP="003527E2">
      <w:pPr>
        <w:pStyle w:val="ListParagraph"/>
        <w:numPr>
          <w:ilvl w:val="0"/>
          <w:numId w:val="13"/>
        </w:numPr>
        <w:rPr>
          <w:bCs/>
        </w:rPr>
      </w:pPr>
      <w:r w:rsidRPr="00506521">
        <w:rPr>
          <w:bCs/>
          <w:lang w:val="en-GB"/>
        </w:rPr>
        <w:t xml:space="preserve">Pain Australia Clinics, research and resources:  </w:t>
      </w:r>
      <w:hyperlink r:id="rId54" w:history="1">
        <w:r w:rsidRPr="00506521">
          <w:rPr>
            <w:rStyle w:val="Hyperlink"/>
            <w:bCs/>
            <w:lang w:val="en-GB"/>
          </w:rPr>
          <w:t>https://www.painaustralia.org.au/</w:t>
        </w:r>
      </w:hyperlink>
    </w:p>
    <w:p w14:paraId="3869CC99" w14:textId="77777777" w:rsidR="00BF2A01" w:rsidRPr="00506521" w:rsidRDefault="00BF2A01" w:rsidP="00BF2A01">
      <w:pPr>
        <w:pStyle w:val="ListParagraph"/>
        <w:numPr>
          <w:ilvl w:val="0"/>
          <w:numId w:val="0"/>
        </w:numPr>
        <w:ind w:left="720"/>
        <w:rPr>
          <w:bCs/>
        </w:rPr>
      </w:pPr>
    </w:p>
    <w:p w14:paraId="585665EC" w14:textId="1C5A3865" w:rsidR="00506521" w:rsidRDefault="00506521" w:rsidP="00506521">
      <w:pPr>
        <w:pStyle w:val="Heading1"/>
        <w:rPr>
          <w:lang w:val="en-US"/>
        </w:rPr>
      </w:pPr>
      <w:bookmarkStart w:id="34" w:name="_Toc60835616"/>
      <w:r>
        <w:rPr>
          <w:lang w:val="en-US"/>
        </w:rPr>
        <w:t xml:space="preserve">Resources for </w:t>
      </w:r>
      <w:r w:rsidRPr="00506521">
        <w:rPr>
          <w:lang w:val="en-US"/>
        </w:rPr>
        <w:t>considering health, pain and communication in PBS</w:t>
      </w:r>
      <w:r>
        <w:rPr>
          <w:lang w:val="en-US"/>
        </w:rPr>
        <w:t xml:space="preserve"> (continued)</w:t>
      </w:r>
      <w:bookmarkEnd w:id="34"/>
    </w:p>
    <w:p w14:paraId="36B51C05" w14:textId="77777777" w:rsidR="00BF2A01" w:rsidRDefault="00506521" w:rsidP="00BF2A01">
      <w:pPr>
        <w:outlineLvl w:val="1"/>
        <w:rPr>
          <w:b/>
          <w:bCs/>
          <w:iCs/>
          <w:sz w:val="28"/>
        </w:rPr>
      </w:pPr>
      <w:r w:rsidRPr="00506521">
        <w:rPr>
          <w:b/>
          <w:bCs/>
          <w:iCs/>
          <w:sz w:val="28"/>
          <w:lang w:val="pt-BR"/>
        </w:rPr>
        <w:t>Centre for Disability Research</w:t>
      </w:r>
    </w:p>
    <w:p w14:paraId="3385E66B" w14:textId="0A27DF7B" w:rsidR="00000000" w:rsidRPr="00BF2A01" w:rsidRDefault="003527E2" w:rsidP="00BF2A01">
      <w:pPr>
        <w:rPr>
          <w:b/>
          <w:bCs/>
          <w:iCs/>
          <w:sz w:val="28"/>
        </w:rPr>
      </w:pPr>
      <w:r w:rsidRPr="00BF2A01">
        <w:rPr>
          <w:iCs/>
          <w:lang w:val="pt-BR"/>
        </w:rPr>
        <w:t>Inclusive research paper:</w:t>
      </w:r>
      <w:r w:rsidRPr="00BF2A01">
        <w:rPr>
          <w:iCs/>
          <w:lang w:val="en-GB"/>
        </w:rPr>
        <w:fldChar w:fldCharType="begin"/>
      </w:r>
      <w:r w:rsidRPr="00BF2A01">
        <w:rPr>
          <w:iCs/>
          <w:lang w:val="en-GB"/>
        </w:rPr>
        <w:instrText xml:space="preserve"> </w:instrText>
      </w:r>
      <w:r w:rsidRPr="00BF2A01">
        <w:rPr>
          <w:iCs/>
          <w:lang w:val="en-GB"/>
        </w:rPr>
        <w:instrText>HYPERLINK "https://cds.org.au/download/Being-and-Keeping-Healthy.pdf"</w:instrText>
      </w:r>
      <w:r w:rsidRPr="00BF2A01">
        <w:rPr>
          <w:iCs/>
          <w:lang w:val="en-GB"/>
        </w:rPr>
        <w:instrText xml:space="preserve"> </w:instrText>
      </w:r>
      <w:r w:rsidRPr="00BF2A01">
        <w:rPr>
          <w:iCs/>
          <w:lang w:val="en-GB"/>
        </w:rPr>
        <w:fldChar w:fldCharType="separate"/>
      </w:r>
      <w:r w:rsidRPr="00BF2A01">
        <w:rPr>
          <w:rStyle w:val="Hyperlink"/>
          <w:iCs/>
          <w:lang w:val="en-GB"/>
        </w:rPr>
        <w:t xml:space="preserve"> Being and Keeping Healthy.docx (cds.org.au)</w:t>
      </w:r>
      <w:r w:rsidRPr="00BF2A01">
        <w:rPr>
          <w:iCs/>
          <w:lang w:val="en-GB"/>
        </w:rPr>
        <w:fldChar w:fldCharType="end"/>
      </w:r>
    </w:p>
    <w:p w14:paraId="00278A09" w14:textId="20BA4676" w:rsidR="00BF2A01" w:rsidRPr="00BF2A01" w:rsidRDefault="00BF2A01" w:rsidP="00BF2A01">
      <w:pPr>
        <w:outlineLvl w:val="1"/>
        <w:rPr>
          <w:b/>
          <w:bCs/>
          <w:sz w:val="28"/>
        </w:rPr>
      </w:pPr>
      <w:r w:rsidRPr="00BF2A01">
        <w:rPr>
          <w:b/>
          <w:bCs/>
          <w:sz w:val="28"/>
        </w:rPr>
        <w:t xml:space="preserve">Centre for Developmental Disability Health </w:t>
      </w:r>
      <w:r w:rsidRPr="00BF2A01">
        <w:rPr>
          <w:b/>
          <w:bCs/>
          <w:sz w:val="28"/>
        </w:rPr>
        <w:t>– GP education</w:t>
      </w:r>
    </w:p>
    <w:p w14:paraId="06296096" w14:textId="37DB8198" w:rsidR="00506521" w:rsidRDefault="00BF2A01" w:rsidP="00506521">
      <w:pPr>
        <w:rPr>
          <w:iCs/>
        </w:rPr>
      </w:pPr>
      <w:r w:rsidRPr="00BF2A01">
        <w:rPr>
          <w:iCs/>
        </w:rPr>
        <w:t xml:space="preserve">Dr Paul Nguyen, General Practitioner and Medical Educator: </w:t>
      </w:r>
      <w:hyperlink r:id="rId55" w:history="1">
        <w:r w:rsidRPr="00BF2A01">
          <w:rPr>
            <w:rStyle w:val="Hyperlink"/>
            <w:iCs/>
          </w:rPr>
          <w:t>Presentation - ACT Senior Practitioner Seminar Series</w:t>
        </w:r>
      </w:hyperlink>
    </w:p>
    <w:p w14:paraId="663E8936" w14:textId="77777777" w:rsidR="00BF2A01" w:rsidRPr="00BF2A01" w:rsidRDefault="00BF2A01" w:rsidP="00BF2A01">
      <w:pPr>
        <w:outlineLvl w:val="1"/>
        <w:rPr>
          <w:iCs/>
          <w:sz w:val="28"/>
        </w:rPr>
      </w:pPr>
      <w:r w:rsidRPr="00BF2A01">
        <w:rPr>
          <w:b/>
          <w:bCs/>
          <w:iCs/>
          <w:sz w:val="28"/>
          <w:lang w:val="en-GB"/>
        </w:rPr>
        <w:t>NDIS Quality and Safeguards Commission - various</w:t>
      </w:r>
    </w:p>
    <w:p w14:paraId="6211FB97" w14:textId="77777777" w:rsidR="00000000" w:rsidRPr="00BF2A01" w:rsidRDefault="003527E2" w:rsidP="003527E2">
      <w:pPr>
        <w:numPr>
          <w:ilvl w:val="0"/>
          <w:numId w:val="14"/>
        </w:numPr>
        <w:rPr>
          <w:iCs/>
        </w:rPr>
      </w:pPr>
      <w:hyperlink r:id="rId56" w:history="1">
        <w:r w:rsidRPr="00BF2A01">
          <w:rPr>
            <w:rStyle w:val="Hyperlink"/>
            <w:iCs/>
            <w:lang w:val="en-GB"/>
          </w:rPr>
          <w:t>NDIS Worker Orientation Modules</w:t>
        </w:r>
      </w:hyperlink>
    </w:p>
    <w:p w14:paraId="66EDAA24" w14:textId="77777777" w:rsidR="00000000" w:rsidRPr="00BF2A01" w:rsidRDefault="003527E2" w:rsidP="003527E2">
      <w:pPr>
        <w:numPr>
          <w:ilvl w:val="0"/>
          <w:numId w:val="14"/>
        </w:numPr>
        <w:rPr>
          <w:iCs/>
        </w:rPr>
      </w:pPr>
      <w:hyperlink r:id="rId57" w:history="1">
        <w:r w:rsidRPr="00BF2A01">
          <w:rPr>
            <w:rStyle w:val="Hyperlink"/>
            <w:iCs/>
            <w:lang w:val="en-GB"/>
          </w:rPr>
          <w:t>Compendium of Resources for Positive Behaviour Support | NDIS Quality and Safeguards Commission (ndiscommiss</w:t>
        </w:r>
        <w:r w:rsidRPr="00BF2A01">
          <w:rPr>
            <w:rStyle w:val="Hyperlink"/>
            <w:iCs/>
            <w:lang w:val="en-GB"/>
          </w:rPr>
          <w:t>ion.gov.au)</w:t>
        </w:r>
      </w:hyperlink>
      <w:r w:rsidRPr="00BF2A01">
        <w:rPr>
          <w:iCs/>
          <w:lang w:val="en-GB"/>
        </w:rPr>
        <w:t xml:space="preserve"> (tools shared in the Compendium are noted with </w:t>
      </w:r>
      <w:proofErr w:type="spellStart"/>
      <w:r w:rsidRPr="00BF2A01">
        <w:rPr>
          <w:iCs/>
          <w:lang w:val="en-GB"/>
        </w:rPr>
        <w:t>a</w:t>
      </w:r>
      <w:proofErr w:type="spellEnd"/>
      <w:r w:rsidRPr="00BF2A01">
        <w:rPr>
          <w:iCs/>
          <w:lang w:val="en-GB"/>
        </w:rPr>
        <w:t xml:space="preserve"> asterisk* in previous slides)</w:t>
      </w:r>
    </w:p>
    <w:p w14:paraId="46A5228F" w14:textId="77777777" w:rsidR="00000000" w:rsidRPr="00BF2A01" w:rsidRDefault="003527E2" w:rsidP="003527E2">
      <w:pPr>
        <w:numPr>
          <w:ilvl w:val="0"/>
          <w:numId w:val="14"/>
        </w:numPr>
        <w:rPr>
          <w:iCs/>
        </w:rPr>
      </w:pPr>
      <w:hyperlink r:id="rId58" w:history="1">
        <w:r w:rsidRPr="00BF2A01">
          <w:rPr>
            <w:rStyle w:val="Hyperlink"/>
            <w:iCs/>
            <w:lang w:val="en-GB"/>
          </w:rPr>
          <w:t>Practice Alerts - Resources | NDIS Quality and Safeguards Commission (ndiscommission.gov.au)</w:t>
        </w:r>
      </w:hyperlink>
    </w:p>
    <w:p w14:paraId="63E9A4CC" w14:textId="63C111DC" w:rsidR="00BF2A01" w:rsidRPr="00BF2A01" w:rsidRDefault="00BF2A01" w:rsidP="00BF2A01">
      <w:pPr>
        <w:outlineLvl w:val="1"/>
        <w:rPr>
          <w:iCs/>
          <w:sz w:val="28"/>
          <w:lang w:val="en-US"/>
        </w:rPr>
      </w:pPr>
      <w:r w:rsidRPr="00BF2A01">
        <w:rPr>
          <w:b/>
          <w:bCs/>
          <w:iCs/>
          <w:sz w:val="28"/>
          <w:lang w:val="en-GB"/>
        </w:rPr>
        <w:t>Disability and health video - moving away from the medical model of disability</w:t>
      </w:r>
    </w:p>
    <w:p w14:paraId="7B076AB9" w14:textId="5A1DDD4F" w:rsidR="00BF2A01" w:rsidRPr="00BF2A01" w:rsidRDefault="00BF2A01" w:rsidP="00506521">
      <w:pPr>
        <w:rPr>
          <w:iCs/>
        </w:rPr>
      </w:pPr>
      <w:hyperlink r:id="rId59" w:history="1">
        <w:r w:rsidRPr="00BF2A01">
          <w:rPr>
            <w:rStyle w:val="Hyperlink"/>
            <w:iCs/>
          </w:rPr>
          <w:t xml:space="preserve">Tony </w:t>
        </w:r>
      </w:hyperlink>
      <w:hyperlink r:id="rId60" w:history="1">
        <w:proofErr w:type="spellStart"/>
        <w:r w:rsidRPr="00BF2A01">
          <w:rPr>
            <w:rStyle w:val="Hyperlink"/>
            <w:iCs/>
          </w:rPr>
          <w:t>Vardaro</w:t>
        </w:r>
        <w:proofErr w:type="spellEnd"/>
      </w:hyperlink>
      <w:hyperlink r:id="rId61" w:history="1">
        <w:r w:rsidRPr="00BF2A01">
          <w:rPr>
            <w:rStyle w:val="Hyperlink"/>
            <w:iCs/>
          </w:rPr>
          <w:t xml:space="preserve"> – YouTube</w:t>
        </w:r>
      </w:hyperlink>
      <w:r w:rsidRPr="00BF2A01">
        <w:rPr>
          <w:iCs/>
        </w:rPr>
        <w:t xml:space="preserve"> – Department of Health, Western Australia (2015</w:t>
      </w:r>
    </w:p>
    <w:p w14:paraId="2722521A" w14:textId="7DE48FAA" w:rsidR="00D758EB" w:rsidRDefault="00BF2A01" w:rsidP="00D758EB">
      <w:pPr>
        <w:pStyle w:val="Heading1"/>
        <w:rPr>
          <w:lang w:val="en-US"/>
        </w:rPr>
      </w:pPr>
      <w:bookmarkStart w:id="35" w:name="_Toc60835617"/>
      <w:r>
        <w:rPr>
          <w:lang w:val="en-US"/>
        </w:rPr>
        <w:lastRenderedPageBreak/>
        <w:t>References</w:t>
      </w:r>
      <w:bookmarkEnd w:id="35"/>
    </w:p>
    <w:p w14:paraId="3FF8D9EA" w14:textId="77777777" w:rsidR="00BF2A01" w:rsidRPr="00BF2A01" w:rsidRDefault="00BF2A01" w:rsidP="00BF2A01">
      <w:pPr>
        <w:rPr>
          <w:bCs/>
        </w:rPr>
      </w:pPr>
      <w:r w:rsidRPr="00BF2A01">
        <w:rPr>
          <w:bCs/>
        </w:rPr>
        <w:t xml:space="preserve">Adults Surviving Child Abuse (ASCA, 2012). Practice guidelines for treatment of complex trauma and trauma informed care and service delivery. Kirribilli, Australia: Adults Surviving Child Abuse. </w:t>
      </w:r>
      <w:r w:rsidRPr="00BF2A01">
        <w:rPr>
          <w:bCs/>
          <w:lang w:val="en-GB"/>
        </w:rPr>
        <w:t xml:space="preserve">p. 88, cited in </w:t>
      </w:r>
      <w:hyperlink r:id="rId62" w:history="1">
        <w:r w:rsidRPr="00BF2A01">
          <w:rPr>
            <w:rStyle w:val="Hyperlink"/>
            <w:bCs/>
            <w:lang w:val="en-GB"/>
          </w:rPr>
          <w:t>Taking Time Literature Review (berrystreet.org.au)</w:t>
        </w:r>
      </w:hyperlink>
      <w:r w:rsidRPr="00BF2A01">
        <w:rPr>
          <w:bCs/>
          <w:lang w:val="en-GB"/>
        </w:rPr>
        <w:t>.</w:t>
      </w:r>
    </w:p>
    <w:p w14:paraId="48CCAF23" w14:textId="77777777" w:rsidR="00BF2A01" w:rsidRPr="00BF2A01" w:rsidRDefault="00BF2A01" w:rsidP="00BF2A01">
      <w:pPr>
        <w:rPr>
          <w:bCs/>
        </w:rPr>
      </w:pPr>
      <w:hyperlink r:id="rId63" w:history="1">
        <w:r w:rsidRPr="00BF2A01">
          <w:rPr>
            <w:rStyle w:val="Hyperlink"/>
            <w:bCs/>
            <w:lang w:val="en-GB"/>
          </w:rPr>
          <w:t>Australian Human Rights Commission(2020) Guidelines on the rights of people with disability in health and disability care during COVID-19</w:t>
        </w:r>
      </w:hyperlink>
      <w:r w:rsidRPr="00BF2A01">
        <w:rPr>
          <w:bCs/>
          <w:lang w:val="en-GB"/>
        </w:rPr>
        <w:t>. Retrieved from https://humanrights.gov.au/our-work/disability-rights/publications/guidelines-rights-people-disability-health-and-disability</w:t>
      </w:r>
    </w:p>
    <w:p w14:paraId="6F67B657" w14:textId="77777777" w:rsidR="00BF2A01" w:rsidRPr="00BF2A01" w:rsidRDefault="00BF2A01" w:rsidP="00BF2A01">
      <w:pPr>
        <w:rPr>
          <w:bCs/>
        </w:rPr>
      </w:pPr>
      <w:r w:rsidRPr="00BF2A01">
        <w:rPr>
          <w:bCs/>
          <w:lang w:val="en-GB"/>
        </w:rPr>
        <w:t xml:space="preserve">Australian Institute of Health and Welfare. (2020). People with disability in Australia. Retrieved from </w:t>
      </w:r>
      <w:hyperlink r:id="rId64" w:history="1">
        <w:r w:rsidRPr="00BF2A01">
          <w:rPr>
            <w:rStyle w:val="Hyperlink"/>
            <w:bCs/>
            <w:lang w:val="en-GB"/>
          </w:rPr>
          <w:t>https://www.aihw.gov.au/reports/disability/people-with-disability-in-australia</w:t>
        </w:r>
      </w:hyperlink>
    </w:p>
    <w:p w14:paraId="78CB25A2" w14:textId="77777777" w:rsidR="00BF2A01" w:rsidRPr="00BF2A01" w:rsidRDefault="00BF2A01" w:rsidP="00BF2A01">
      <w:pPr>
        <w:rPr>
          <w:bCs/>
        </w:rPr>
      </w:pPr>
      <w:r w:rsidRPr="00BF2A01">
        <w:rPr>
          <w:bCs/>
          <w:lang w:val="en-US"/>
        </w:rPr>
        <w:t>Bauer A, Taggart L, Rasmussen J, Hatton C, Owen L, Knapp M. (2019) Access to health care for older people with intellectual disability: a modelling study to explore the cost-effectiveness of health checks. BMC Public Health. Jun</w:t>
      </w:r>
      <w:proofErr w:type="gramStart"/>
      <w:r w:rsidRPr="00BF2A01">
        <w:rPr>
          <w:bCs/>
          <w:lang w:val="en-US"/>
        </w:rPr>
        <w:t>;19</w:t>
      </w:r>
      <w:proofErr w:type="gramEnd"/>
      <w:r w:rsidRPr="00BF2A01">
        <w:rPr>
          <w:bCs/>
          <w:lang w:val="en-US"/>
        </w:rPr>
        <w:t xml:space="preserve">(1) 706. </w:t>
      </w:r>
      <w:proofErr w:type="gramStart"/>
      <w:r w:rsidRPr="00BF2A01">
        <w:rPr>
          <w:bCs/>
          <w:lang w:val="en-US"/>
        </w:rPr>
        <w:t>doi:</w:t>
      </w:r>
      <w:proofErr w:type="gramEnd"/>
      <w:r w:rsidRPr="00BF2A01">
        <w:rPr>
          <w:bCs/>
          <w:lang w:val="en-US"/>
        </w:rPr>
        <w:t>10.1186/s12889-019-6912-0. PMID: 31174506; PMCID: PMC6556058.</w:t>
      </w:r>
    </w:p>
    <w:p w14:paraId="246FA5C6" w14:textId="77777777" w:rsidR="00BF2A01" w:rsidRPr="00BF2A01" w:rsidRDefault="00BF2A01" w:rsidP="00BF2A01">
      <w:pPr>
        <w:rPr>
          <w:bCs/>
        </w:rPr>
      </w:pPr>
      <w:r w:rsidRPr="00BF2A01">
        <w:rPr>
          <w:bCs/>
          <w:lang w:val="en-US"/>
        </w:rPr>
        <w:t xml:space="preserve">Bowring, D.L., Painter, J. and Hastings, R.P. (2019). Prevalence of Challenging Behavior in Adults with Intellectual Disabilities, Correlates, and Association with Mental Health. Current Developmental Disorders Reports </w:t>
      </w:r>
      <w:r w:rsidRPr="00BF2A01">
        <w:rPr>
          <w:bCs/>
        </w:rPr>
        <w:t>6 (p.173–181). doi.org/10.1007/s40474-019-00175-9</w:t>
      </w:r>
    </w:p>
    <w:p w14:paraId="6A376263" w14:textId="77777777" w:rsidR="00BF2A01" w:rsidRPr="00BF2A01" w:rsidRDefault="00BF2A01" w:rsidP="00BF2A01">
      <w:pPr>
        <w:rPr>
          <w:bCs/>
        </w:rPr>
      </w:pPr>
      <w:r w:rsidRPr="00BF2A01">
        <w:rPr>
          <w:bCs/>
          <w:lang w:val="en-US"/>
        </w:rPr>
        <w:t xml:space="preserve">Disability Services Commissioner (2019) </w:t>
      </w:r>
      <w:proofErr w:type="gramStart"/>
      <w:r w:rsidRPr="00BF2A01">
        <w:rPr>
          <w:bCs/>
          <w:lang w:val="en-US"/>
        </w:rPr>
        <w:t>A</w:t>
      </w:r>
      <w:proofErr w:type="gramEnd"/>
      <w:r w:rsidRPr="00BF2A01">
        <w:rPr>
          <w:bCs/>
          <w:lang w:val="en-US"/>
        </w:rPr>
        <w:t xml:space="preserve"> review of disability service provision to people who have died 2018–19. (Accessed on 4/11/2020 at </w:t>
      </w:r>
      <w:hyperlink r:id="rId65" w:history="1">
        <w:r w:rsidRPr="00BF2A01">
          <w:rPr>
            <w:rStyle w:val="Hyperlink"/>
            <w:bCs/>
            <w:lang w:val="en-US"/>
          </w:rPr>
          <w:t>https://www.odsc.vic.gov.au/wp-content/uploads/02_DSC-2019-DeathR-4-October-2019.pdf</w:t>
        </w:r>
      </w:hyperlink>
      <w:r w:rsidRPr="00BF2A01">
        <w:rPr>
          <w:bCs/>
          <w:lang w:val="en-US"/>
        </w:rPr>
        <w:t xml:space="preserve"> )</w:t>
      </w:r>
    </w:p>
    <w:p w14:paraId="2AC12D26" w14:textId="77777777" w:rsidR="00BF2A01" w:rsidRPr="00BF2A01" w:rsidRDefault="00BF2A01" w:rsidP="00BF2A01">
      <w:pPr>
        <w:rPr>
          <w:bCs/>
        </w:rPr>
      </w:pPr>
      <w:proofErr w:type="spellStart"/>
      <w:r w:rsidRPr="00BF2A01">
        <w:rPr>
          <w:bCs/>
          <w:lang w:val="en-US"/>
        </w:rPr>
        <w:t>Evenhuis</w:t>
      </w:r>
      <w:proofErr w:type="spellEnd"/>
      <w:r w:rsidRPr="00BF2A01">
        <w:rPr>
          <w:bCs/>
          <w:lang w:val="en-US"/>
        </w:rPr>
        <w:t xml:space="preserve"> HM (1997). Medical aspects of ageing in a population with intellectual disability: III. Mobility, internal conditions and cancer. Journal of Intellectual Disability </w:t>
      </w:r>
      <w:proofErr w:type="gramStart"/>
      <w:r w:rsidRPr="00BF2A01">
        <w:rPr>
          <w:bCs/>
          <w:lang w:val="en-US"/>
        </w:rPr>
        <w:t>Research :</w:t>
      </w:r>
      <w:proofErr w:type="gramEnd"/>
      <w:r w:rsidRPr="00BF2A01">
        <w:rPr>
          <w:bCs/>
          <w:lang w:val="en-US"/>
        </w:rPr>
        <w:t xml:space="preserve"> JIDR. 1997 Feb</w:t>
      </w:r>
      <w:proofErr w:type="gramStart"/>
      <w:r w:rsidRPr="00BF2A01">
        <w:rPr>
          <w:bCs/>
          <w:lang w:val="en-US"/>
        </w:rPr>
        <w:t>;41</w:t>
      </w:r>
      <w:proofErr w:type="gramEnd"/>
      <w:r w:rsidRPr="00BF2A01">
        <w:rPr>
          <w:bCs/>
          <w:lang w:val="en-US"/>
        </w:rPr>
        <w:t xml:space="preserve"> ( Pt 1):8-18. DOI: 10.1111/j.1365-2788.1997.tb00672.x.</w:t>
      </w:r>
    </w:p>
    <w:p w14:paraId="4FEDCC84" w14:textId="4A428A32" w:rsidR="00BF2A01" w:rsidRPr="00BF2A01" w:rsidRDefault="00BF2A01" w:rsidP="00BF2A01">
      <w:pPr>
        <w:rPr>
          <w:bCs/>
        </w:rPr>
      </w:pPr>
      <w:r w:rsidRPr="00BF2A01">
        <w:rPr>
          <w:bCs/>
        </w:rPr>
        <w:lastRenderedPageBreak/>
        <w:t xml:space="preserve">Hunt, A., Goldman, A., Seers, K., Crichton, N., </w:t>
      </w:r>
      <w:proofErr w:type="spellStart"/>
      <w:r w:rsidRPr="00BF2A01">
        <w:rPr>
          <w:bCs/>
        </w:rPr>
        <w:t>Mastroy</w:t>
      </w:r>
      <w:r>
        <w:rPr>
          <w:bCs/>
        </w:rPr>
        <w:t>annopoulou</w:t>
      </w:r>
      <w:proofErr w:type="spellEnd"/>
      <w:r>
        <w:rPr>
          <w:bCs/>
        </w:rPr>
        <w:t xml:space="preserve">, K., </w:t>
      </w:r>
      <w:proofErr w:type="spellStart"/>
      <w:r>
        <w:rPr>
          <w:bCs/>
        </w:rPr>
        <w:t>Moffat</w:t>
      </w:r>
      <w:proofErr w:type="spellEnd"/>
      <w:r>
        <w:rPr>
          <w:bCs/>
        </w:rPr>
        <w:t>, V.,</w:t>
      </w:r>
      <w:r w:rsidRPr="00BF2A01">
        <w:rPr>
          <w:bCs/>
        </w:rPr>
        <w:t xml:space="preserve"> &amp; Brady, M. (2004). Clinical validation of the paediatric pain profile. Developmental Medicine and Child Neurology, 46, 9-18. </w:t>
      </w:r>
      <w:proofErr w:type="spellStart"/>
      <w:proofErr w:type="gramStart"/>
      <w:r w:rsidRPr="00BF2A01">
        <w:rPr>
          <w:bCs/>
        </w:rPr>
        <w:t>doi</w:t>
      </w:r>
      <w:proofErr w:type="spellEnd"/>
      <w:proofErr w:type="gramEnd"/>
      <w:r w:rsidRPr="00BF2A01">
        <w:rPr>
          <w:bCs/>
        </w:rPr>
        <w:t>: 10.1017/S0012162204000039</w:t>
      </w:r>
    </w:p>
    <w:p w14:paraId="70CBC941" w14:textId="77777777" w:rsidR="00BF2A01" w:rsidRPr="00BF2A01" w:rsidRDefault="00BF2A01" w:rsidP="00BF2A01">
      <w:pPr>
        <w:rPr>
          <w:bCs/>
        </w:rPr>
      </w:pPr>
      <w:r w:rsidRPr="00BF2A01">
        <w:rPr>
          <w:bCs/>
          <w:lang w:val="en-US"/>
        </w:rPr>
        <w:t xml:space="preserve">Johnson, E, </w:t>
      </w:r>
      <w:proofErr w:type="spellStart"/>
      <w:r w:rsidRPr="00BF2A01">
        <w:rPr>
          <w:bCs/>
          <w:lang w:val="en-US"/>
        </w:rPr>
        <w:t>Bornman</w:t>
      </w:r>
      <w:proofErr w:type="spellEnd"/>
      <w:r w:rsidRPr="00BF2A01">
        <w:rPr>
          <w:bCs/>
          <w:lang w:val="en-US"/>
        </w:rPr>
        <w:t xml:space="preserve">, J. and </w:t>
      </w:r>
      <w:proofErr w:type="spellStart"/>
      <w:r w:rsidRPr="00BF2A01">
        <w:rPr>
          <w:bCs/>
          <w:lang w:val="en-US"/>
        </w:rPr>
        <w:t>Tönsing</w:t>
      </w:r>
      <w:proofErr w:type="spellEnd"/>
      <w:r w:rsidRPr="00BF2A01">
        <w:rPr>
          <w:bCs/>
          <w:lang w:val="en-US"/>
        </w:rPr>
        <w:t>, K.M</w:t>
      </w:r>
      <w:proofErr w:type="gramStart"/>
      <w:r w:rsidRPr="00BF2A01">
        <w:rPr>
          <w:bCs/>
          <w:lang w:val="en-US"/>
        </w:rPr>
        <w:t>.(</w:t>
      </w:r>
      <w:proofErr w:type="gramEnd"/>
      <w:r w:rsidRPr="00BF2A01">
        <w:rPr>
          <w:bCs/>
          <w:lang w:val="en-US"/>
        </w:rPr>
        <w:t>2016). An exploration of pain-related vocabulary: implications for AAC use with children. Journal of Augmentative and Alternative Communication Volume 32</w:t>
      </w:r>
      <w:proofErr w:type="gramStart"/>
      <w:r w:rsidRPr="00BF2A01">
        <w:rPr>
          <w:bCs/>
          <w:lang w:val="en-US"/>
        </w:rPr>
        <w:t>,4</w:t>
      </w:r>
      <w:proofErr w:type="gramEnd"/>
      <w:r w:rsidRPr="00BF2A01">
        <w:rPr>
          <w:bCs/>
          <w:lang w:val="en-US"/>
        </w:rPr>
        <w:t xml:space="preserve"> (p249-260)</w:t>
      </w:r>
      <w:r w:rsidRPr="00BF2A01">
        <w:rPr>
          <w:bCs/>
          <w:lang w:val="en-GB"/>
        </w:rPr>
        <w:t xml:space="preserve"> </w:t>
      </w:r>
    </w:p>
    <w:p w14:paraId="54F4B2A1" w14:textId="77777777" w:rsidR="00BF2A01" w:rsidRPr="00BF2A01" w:rsidRDefault="00BF2A01" w:rsidP="00BF2A01">
      <w:pPr>
        <w:rPr>
          <w:bCs/>
        </w:rPr>
      </w:pPr>
      <w:proofErr w:type="spellStart"/>
      <w:r w:rsidRPr="00BF2A01">
        <w:rPr>
          <w:bCs/>
          <w:lang w:val="en-GB"/>
        </w:rPr>
        <w:t>Trollor</w:t>
      </w:r>
      <w:proofErr w:type="spellEnd"/>
      <w:r w:rsidRPr="00BF2A01">
        <w:rPr>
          <w:bCs/>
          <w:lang w:val="en-GB"/>
        </w:rPr>
        <w:t xml:space="preserve">, J. (2020) Statement to the Royal Commission into Violence, Abuse, Neglect and Exploitation of People with Disability, p46. Accessed on 15/12/2020 at </w:t>
      </w:r>
      <w:hyperlink r:id="rId66" w:history="1">
        <w:r w:rsidRPr="00BF2A01">
          <w:rPr>
            <w:rStyle w:val="Hyperlink"/>
            <w:bCs/>
          </w:rPr>
          <w:t>STAT.0049.0001.0001.pdf (royalcommission.gov.au</w:t>
        </w:r>
      </w:hyperlink>
      <w:hyperlink r:id="rId67" w:history="1">
        <w:r w:rsidRPr="00BF2A01">
          <w:rPr>
            <w:rStyle w:val="Hyperlink"/>
            <w:bCs/>
          </w:rPr>
          <w:t>)</w:t>
        </w:r>
      </w:hyperlink>
    </w:p>
    <w:p w14:paraId="4A75B99B" w14:textId="77777777" w:rsidR="00BF2A01" w:rsidRPr="00BF2A01" w:rsidRDefault="00BF2A01" w:rsidP="00BF2A01">
      <w:pPr>
        <w:rPr>
          <w:bCs/>
        </w:rPr>
      </w:pPr>
      <w:r w:rsidRPr="00BF2A01">
        <w:rPr>
          <w:bCs/>
          <w:lang w:val="en-GB"/>
        </w:rPr>
        <w:t xml:space="preserve">Webber, L.S., Major, K., </w:t>
      </w:r>
      <w:proofErr w:type="spellStart"/>
      <w:r w:rsidRPr="00BF2A01">
        <w:rPr>
          <w:bCs/>
          <w:lang w:val="en-GB"/>
        </w:rPr>
        <w:t>Condello</w:t>
      </w:r>
      <w:proofErr w:type="spellEnd"/>
      <w:r w:rsidRPr="00BF2A01">
        <w:rPr>
          <w:bCs/>
          <w:lang w:val="en-GB"/>
        </w:rPr>
        <w:t xml:space="preserve">, C., &amp; </w:t>
      </w:r>
      <w:proofErr w:type="spellStart"/>
      <w:r w:rsidRPr="00BF2A01">
        <w:rPr>
          <w:bCs/>
          <w:lang w:val="en-GB"/>
        </w:rPr>
        <w:t>Hancox</w:t>
      </w:r>
      <w:proofErr w:type="spellEnd"/>
      <w:r w:rsidRPr="00BF2A01">
        <w:rPr>
          <w:bCs/>
          <w:lang w:val="en-GB"/>
        </w:rPr>
        <w:t>, K. (2017). </w:t>
      </w:r>
      <w:hyperlink r:id="rId68" w:history="1">
        <w:r w:rsidRPr="00BF2A01">
          <w:rPr>
            <w:rStyle w:val="Hyperlink"/>
            <w:bCs/>
            <w:lang w:val="en-GB"/>
          </w:rPr>
          <w:t>Providing positive behaviour support to improve a client’s quality of life</w:t>
        </w:r>
      </w:hyperlink>
      <w:r w:rsidRPr="00BF2A01">
        <w:rPr>
          <w:bCs/>
          <w:lang w:val="en-GB"/>
        </w:rPr>
        <w:t>, </w:t>
      </w:r>
      <w:r w:rsidRPr="00BF2A01">
        <w:rPr>
          <w:bCs/>
          <w:i/>
          <w:iCs/>
          <w:lang w:val="en-GB"/>
        </w:rPr>
        <w:t>Learning Disability Practice,</w:t>
      </w:r>
      <w:r w:rsidRPr="00BF2A01">
        <w:rPr>
          <w:bCs/>
          <w:lang w:val="en-GB"/>
        </w:rPr>
        <w:t xml:space="preserve"> 20, 4, 36-41 [cited in Victoria Government (2019). Recognising and reducing mechanical restraint: Practice Guide </w:t>
      </w:r>
      <w:hyperlink r:id="rId69" w:history="1">
        <w:r w:rsidRPr="00BF2A01">
          <w:rPr>
            <w:rStyle w:val="Hyperlink"/>
            <w:bCs/>
            <w:lang w:val="en-GB"/>
          </w:rPr>
          <w:t>https://</w:t>
        </w:r>
      </w:hyperlink>
      <w:hyperlink r:id="rId70" w:history="1">
        <w:r w:rsidRPr="00BF2A01">
          <w:rPr>
            <w:rStyle w:val="Hyperlink"/>
            <w:bCs/>
            <w:lang w:val="en-GB"/>
          </w:rPr>
          <w:t>providers.dhhs.vic.gov.au/sites/default/files/2019-07/mechanical-restraint-practice-guide.docx</w:t>
        </w:r>
      </w:hyperlink>
      <w:r w:rsidRPr="00BF2A01">
        <w:rPr>
          <w:bCs/>
          <w:lang w:val="en-GB"/>
        </w:rPr>
        <w:t>]</w:t>
      </w:r>
    </w:p>
    <w:p w14:paraId="6D3AD33F" w14:textId="77777777" w:rsidR="00BF2A01" w:rsidRDefault="00BF2A01" w:rsidP="00BF2A01">
      <w:pPr>
        <w:spacing w:after="0" w:line="240" w:lineRule="auto"/>
        <w:rPr>
          <w:b/>
          <w:bCs/>
        </w:rPr>
      </w:pPr>
    </w:p>
    <w:p w14:paraId="3A537693" w14:textId="1EE90A3F" w:rsidR="00BF2A01" w:rsidRPr="0039111E" w:rsidRDefault="00BF2A01" w:rsidP="0039111E">
      <w:pPr>
        <w:spacing w:after="0" w:line="240" w:lineRule="auto"/>
        <w:outlineLvl w:val="0"/>
        <w:rPr>
          <w:b/>
          <w:bCs/>
          <w:sz w:val="32"/>
        </w:rPr>
      </w:pPr>
      <w:bookmarkStart w:id="36" w:name="_Toc60835618"/>
      <w:r w:rsidRPr="0039111E">
        <w:rPr>
          <w:b/>
          <w:bCs/>
          <w:sz w:val="32"/>
        </w:rPr>
        <w:t>Contact details and acknowledgements</w:t>
      </w:r>
      <w:bookmarkEnd w:id="36"/>
    </w:p>
    <w:p w14:paraId="15499C2B" w14:textId="77777777" w:rsidR="00BF2A01" w:rsidRDefault="00BF2A01" w:rsidP="00BF2A01">
      <w:pPr>
        <w:spacing w:after="0" w:line="240" w:lineRule="auto"/>
        <w:rPr>
          <w:b/>
          <w:bCs/>
        </w:rPr>
      </w:pPr>
    </w:p>
    <w:p w14:paraId="55AA9613" w14:textId="3F141836" w:rsidR="00AD7CD2" w:rsidRPr="00BF2A01" w:rsidRDefault="00BF2A01" w:rsidP="00BF2A01">
      <w:pPr>
        <w:spacing w:after="0" w:line="240" w:lineRule="auto"/>
        <w:rPr>
          <w:bCs/>
        </w:rPr>
      </w:pPr>
      <w:r w:rsidRPr="00BF2A01">
        <w:rPr>
          <w:bCs/>
          <w:lang w:val="en-US"/>
        </w:rPr>
        <w:t xml:space="preserve">Thank </w:t>
      </w:r>
      <w:r>
        <w:rPr>
          <w:bCs/>
          <w:lang w:val="en-US"/>
        </w:rPr>
        <w:t xml:space="preserve">you for watching this webinar. </w:t>
      </w:r>
      <w:r w:rsidRPr="00BF2A01">
        <w:rPr>
          <w:bCs/>
        </w:rPr>
        <w:t>Wishing you good health and a productive week</w:t>
      </w:r>
      <w:r w:rsidR="0039111E">
        <w:rPr>
          <w:bCs/>
        </w:rPr>
        <w:t>.</w:t>
      </w:r>
      <w:r w:rsidR="003527E2">
        <w:rPr>
          <w:bCs/>
        </w:rPr>
        <w:t xml:space="preserve"> For a recorded</w:t>
      </w:r>
      <w:bookmarkStart w:id="37" w:name="_GoBack"/>
      <w:bookmarkEnd w:id="37"/>
      <w:r w:rsidR="003527E2">
        <w:rPr>
          <w:bCs/>
        </w:rPr>
        <w:t xml:space="preserve"> version of the webinar visit nds.org.au.</w:t>
      </w:r>
    </w:p>
    <w:p w14:paraId="720D7F90" w14:textId="0AE3A90F" w:rsidR="00BF2A01" w:rsidRDefault="00BF2A01" w:rsidP="00BF2A01">
      <w:pPr>
        <w:spacing w:after="0" w:line="240" w:lineRule="auto"/>
        <w:rPr>
          <w:b/>
          <w:bCs/>
        </w:rPr>
      </w:pPr>
    </w:p>
    <w:p w14:paraId="5AD94DBC" w14:textId="77777777" w:rsidR="00BF2A01" w:rsidRPr="00AD7CD2" w:rsidRDefault="00BF2A01" w:rsidP="00BF2A01">
      <w:pPr>
        <w:spacing w:after="0" w:line="240" w:lineRule="auto"/>
      </w:pPr>
    </w:p>
    <w:p w14:paraId="7C9F1967" w14:textId="77777777" w:rsidR="00BF2A01" w:rsidRPr="00BF2A01" w:rsidRDefault="00BF2A01" w:rsidP="00BF2A01">
      <w:pPr>
        <w:outlineLvl w:val="1"/>
        <w:rPr>
          <w:b/>
          <w:color w:val="000000" w:themeColor="text1"/>
          <w:sz w:val="28"/>
        </w:rPr>
      </w:pPr>
      <w:r w:rsidRPr="00BF2A01">
        <w:rPr>
          <w:b/>
          <w:color w:val="000000" w:themeColor="text1"/>
          <w:sz w:val="28"/>
        </w:rPr>
        <w:t>Presented by</w:t>
      </w:r>
    </w:p>
    <w:p w14:paraId="275CC0E1" w14:textId="77777777" w:rsidR="00BF2A01" w:rsidRPr="00BF2A01" w:rsidRDefault="00BF2A01" w:rsidP="00BF2A01">
      <w:pPr>
        <w:rPr>
          <w:b/>
          <w:lang w:val="en-US"/>
        </w:rPr>
      </w:pPr>
      <w:r w:rsidRPr="00BF2A01">
        <w:rPr>
          <w:b/>
          <w:lang w:val="en-US"/>
        </w:rPr>
        <w:t xml:space="preserve">Sarah Nicoll  </w:t>
      </w:r>
    </w:p>
    <w:p w14:paraId="70140AB6" w14:textId="668F29D6" w:rsidR="00BF2A01" w:rsidRPr="00BF2A01" w:rsidRDefault="00BF2A01" w:rsidP="00BF2A01">
      <w:r w:rsidRPr="00BF2A01">
        <w:rPr>
          <w:lang w:val="en-US"/>
        </w:rPr>
        <w:t>National Practice Lead – Zero Tolerance</w:t>
      </w:r>
      <w:r w:rsidR="00AE4EE5">
        <w:rPr>
          <w:lang w:val="en-US"/>
        </w:rPr>
        <w:t>, NDS</w:t>
      </w:r>
      <w:r w:rsidR="00AE4EE5" w:rsidRPr="00BF2A01">
        <w:rPr>
          <w:lang w:val="en-US"/>
        </w:rPr>
        <w:t xml:space="preserve"> </w:t>
      </w:r>
      <w:r w:rsidRPr="00BF2A01">
        <w:rPr>
          <w:lang w:val="en-US"/>
        </w:rPr>
        <w:br/>
        <w:t>sarah.nicoll@nds.org.au</w:t>
      </w:r>
    </w:p>
    <w:p w14:paraId="0311E428" w14:textId="77777777" w:rsidR="00BF2A01" w:rsidRDefault="00BF2A01" w:rsidP="00BF2A01">
      <w:pPr>
        <w:outlineLvl w:val="1"/>
        <w:rPr>
          <w:b/>
          <w:sz w:val="28"/>
        </w:rPr>
      </w:pPr>
      <w:r w:rsidRPr="00BF2A01">
        <w:rPr>
          <w:b/>
          <w:sz w:val="28"/>
        </w:rPr>
        <w:t xml:space="preserve">With thanks to </w:t>
      </w:r>
    </w:p>
    <w:p w14:paraId="1299C43A" w14:textId="79AB749E" w:rsidR="0021261E" w:rsidRPr="00AE4EE5" w:rsidRDefault="00BF2A01">
      <w:r w:rsidRPr="00BF2A01">
        <w:rPr>
          <w:lang w:val="en-US"/>
        </w:rPr>
        <w:t xml:space="preserve">NDS are pleased to be able to provide the Behaviour Support Practitioner workshops </w:t>
      </w:r>
      <w:r w:rsidRPr="00BF2A01">
        <w:rPr>
          <w:lang w:val="en-US"/>
        </w:rPr>
        <w:t>for free to the sector</w:t>
      </w:r>
      <w:r w:rsidRPr="00BF2A01">
        <w:rPr>
          <w:lang w:val="en-US"/>
        </w:rPr>
        <w:t xml:space="preserve"> as part of a two-year grant from the </w:t>
      </w:r>
      <w:r w:rsidRPr="00BF2A01">
        <w:rPr>
          <w:b/>
          <w:lang w:val="en-US"/>
        </w:rPr>
        <w:t xml:space="preserve">NDIS </w:t>
      </w:r>
      <w:r>
        <w:rPr>
          <w:b/>
          <w:lang w:val="en-US"/>
        </w:rPr>
        <w:t>Quality and Safeguards Commission.</w:t>
      </w:r>
    </w:p>
    <w:sectPr w:rsidR="0021261E" w:rsidRPr="00AE4E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34501"/>
    <w:multiLevelType w:val="hybridMultilevel"/>
    <w:tmpl w:val="EF02A2F2"/>
    <w:lvl w:ilvl="0" w:tplc="ADC87BA8">
      <w:start w:val="1"/>
      <w:numFmt w:val="bullet"/>
      <w:lvlText w:val="-"/>
      <w:lvlJc w:val="left"/>
      <w:pPr>
        <w:tabs>
          <w:tab w:val="num" w:pos="720"/>
        </w:tabs>
        <w:ind w:left="720" w:hanging="360"/>
      </w:pPr>
      <w:rPr>
        <w:rFonts w:ascii="Arial" w:eastAsiaTheme="minorHAnsi" w:hAnsi="Arial" w:cs="Arial" w:hint="default"/>
      </w:rPr>
    </w:lvl>
    <w:lvl w:ilvl="1" w:tplc="3B06AF68" w:tentative="1">
      <w:start w:val="1"/>
      <w:numFmt w:val="bullet"/>
      <w:lvlText w:val="•"/>
      <w:lvlJc w:val="left"/>
      <w:pPr>
        <w:tabs>
          <w:tab w:val="num" w:pos="1440"/>
        </w:tabs>
        <w:ind w:left="1440" w:hanging="360"/>
      </w:pPr>
      <w:rPr>
        <w:rFonts w:ascii="Arial" w:hAnsi="Arial" w:hint="default"/>
      </w:rPr>
    </w:lvl>
    <w:lvl w:ilvl="2" w:tplc="B4128B7A" w:tentative="1">
      <w:start w:val="1"/>
      <w:numFmt w:val="bullet"/>
      <w:lvlText w:val="•"/>
      <w:lvlJc w:val="left"/>
      <w:pPr>
        <w:tabs>
          <w:tab w:val="num" w:pos="2160"/>
        </w:tabs>
        <w:ind w:left="2160" w:hanging="360"/>
      </w:pPr>
      <w:rPr>
        <w:rFonts w:ascii="Arial" w:hAnsi="Arial" w:hint="default"/>
      </w:rPr>
    </w:lvl>
    <w:lvl w:ilvl="3" w:tplc="5932689E" w:tentative="1">
      <w:start w:val="1"/>
      <w:numFmt w:val="bullet"/>
      <w:lvlText w:val="•"/>
      <w:lvlJc w:val="left"/>
      <w:pPr>
        <w:tabs>
          <w:tab w:val="num" w:pos="2880"/>
        </w:tabs>
        <w:ind w:left="2880" w:hanging="360"/>
      </w:pPr>
      <w:rPr>
        <w:rFonts w:ascii="Arial" w:hAnsi="Arial" w:hint="default"/>
      </w:rPr>
    </w:lvl>
    <w:lvl w:ilvl="4" w:tplc="07A0D956" w:tentative="1">
      <w:start w:val="1"/>
      <w:numFmt w:val="bullet"/>
      <w:lvlText w:val="•"/>
      <w:lvlJc w:val="left"/>
      <w:pPr>
        <w:tabs>
          <w:tab w:val="num" w:pos="3600"/>
        </w:tabs>
        <w:ind w:left="3600" w:hanging="360"/>
      </w:pPr>
      <w:rPr>
        <w:rFonts w:ascii="Arial" w:hAnsi="Arial" w:hint="default"/>
      </w:rPr>
    </w:lvl>
    <w:lvl w:ilvl="5" w:tplc="747E875E" w:tentative="1">
      <w:start w:val="1"/>
      <w:numFmt w:val="bullet"/>
      <w:lvlText w:val="•"/>
      <w:lvlJc w:val="left"/>
      <w:pPr>
        <w:tabs>
          <w:tab w:val="num" w:pos="4320"/>
        </w:tabs>
        <w:ind w:left="4320" w:hanging="360"/>
      </w:pPr>
      <w:rPr>
        <w:rFonts w:ascii="Arial" w:hAnsi="Arial" w:hint="default"/>
      </w:rPr>
    </w:lvl>
    <w:lvl w:ilvl="6" w:tplc="BEC29AA6" w:tentative="1">
      <w:start w:val="1"/>
      <w:numFmt w:val="bullet"/>
      <w:lvlText w:val="•"/>
      <w:lvlJc w:val="left"/>
      <w:pPr>
        <w:tabs>
          <w:tab w:val="num" w:pos="5040"/>
        </w:tabs>
        <w:ind w:left="5040" w:hanging="360"/>
      </w:pPr>
      <w:rPr>
        <w:rFonts w:ascii="Arial" w:hAnsi="Arial" w:hint="default"/>
      </w:rPr>
    </w:lvl>
    <w:lvl w:ilvl="7" w:tplc="46E663D0" w:tentative="1">
      <w:start w:val="1"/>
      <w:numFmt w:val="bullet"/>
      <w:lvlText w:val="•"/>
      <w:lvlJc w:val="left"/>
      <w:pPr>
        <w:tabs>
          <w:tab w:val="num" w:pos="5760"/>
        </w:tabs>
        <w:ind w:left="5760" w:hanging="360"/>
      </w:pPr>
      <w:rPr>
        <w:rFonts w:ascii="Arial" w:hAnsi="Arial" w:hint="default"/>
      </w:rPr>
    </w:lvl>
    <w:lvl w:ilvl="8" w:tplc="AF34D6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306A3C"/>
    <w:multiLevelType w:val="hybridMultilevel"/>
    <w:tmpl w:val="A6C8AF96"/>
    <w:lvl w:ilvl="0" w:tplc="81E6E1C6">
      <w:start w:val="1"/>
      <w:numFmt w:val="bullet"/>
      <w:lvlText w:val="•"/>
      <w:lvlJc w:val="left"/>
      <w:pPr>
        <w:tabs>
          <w:tab w:val="num" w:pos="720"/>
        </w:tabs>
        <w:ind w:left="720" w:hanging="360"/>
      </w:pPr>
      <w:rPr>
        <w:rFonts w:ascii="Arial" w:hAnsi="Arial" w:hint="default"/>
      </w:rPr>
    </w:lvl>
    <w:lvl w:ilvl="1" w:tplc="22A0DCFA">
      <w:start w:val="1"/>
      <w:numFmt w:val="bullet"/>
      <w:lvlText w:val="•"/>
      <w:lvlJc w:val="left"/>
      <w:pPr>
        <w:tabs>
          <w:tab w:val="num" w:pos="1440"/>
        </w:tabs>
        <w:ind w:left="1440" w:hanging="360"/>
      </w:pPr>
      <w:rPr>
        <w:rFonts w:ascii="Arial" w:hAnsi="Arial" w:hint="default"/>
      </w:rPr>
    </w:lvl>
    <w:lvl w:ilvl="2" w:tplc="1C3ECC8E" w:tentative="1">
      <w:start w:val="1"/>
      <w:numFmt w:val="bullet"/>
      <w:lvlText w:val="•"/>
      <w:lvlJc w:val="left"/>
      <w:pPr>
        <w:tabs>
          <w:tab w:val="num" w:pos="2160"/>
        </w:tabs>
        <w:ind w:left="2160" w:hanging="360"/>
      </w:pPr>
      <w:rPr>
        <w:rFonts w:ascii="Arial" w:hAnsi="Arial" w:hint="default"/>
      </w:rPr>
    </w:lvl>
    <w:lvl w:ilvl="3" w:tplc="211452EA" w:tentative="1">
      <w:start w:val="1"/>
      <w:numFmt w:val="bullet"/>
      <w:lvlText w:val="•"/>
      <w:lvlJc w:val="left"/>
      <w:pPr>
        <w:tabs>
          <w:tab w:val="num" w:pos="2880"/>
        </w:tabs>
        <w:ind w:left="2880" w:hanging="360"/>
      </w:pPr>
      <w:rPr>
        <w:rFonts w:ascii="Arial" w:hAnsi="Arial" w:hint="default"/>
      </w:rPr>
    </w:lvl>
    <w:lvl w:ilvl="4" w:tplc="5E58E2AA" w:tentative="1">
      <w:start w:val="1"/>
      <w:numFmt w:val="bullet"/>
      <w:lvlText w:val="•"/>
      <w:lvlJc w:val="left"/>
      <w:pPr>
        <w:tabs>
          <w:tab w:val="num" w:pos="3600"/>
        </w:tabs>
        <w:ind w:left="3600" w:hanging="360"/>
      </w:pPr>
      <w:rPr>
        <w:rFonts w:ascii="Arial" w:hAnsi="Arial" w:hint="default"/>
      </w:rPr>
    </w:lvl>
    <w:lvl w:ilvl="5" w:tplc="57CA6246" w:tentative="1">
      <w:start w:val="1"/>
      <w:numFmt w:val="bullet"/>
      <w:lvlText w:val="•"/>
      <w:lvlJc w:val="left"/>
      <w:pPr>
        <w:tabs>
          <w:tab w:val="num" w:pos="4320"/>
        </w:tabs>
        <w:ind w:left="4320" w:hanging="360"/>
      </w:pPr>
      <w:rPr>
        <w:rFonts w:ascii="Arial" w:hAnsi="Arial" w:hint="default"/>
      </w:rPr>
    </w:lvl>
    <w:lvl w:ilvl="6" w:tplc="90C68F96" w:tentative="1">
      <w:start w:val="1"/>
      <w:numFmt w:val="bullet"/>
      <w:lvlText w:val="•"/>
      <w:lvlJc w:val="left"/>
      <w:pPr>
        <w:tabs>
          <w:tab w:val="num" w:pos="5040"/>
        </w:tabs>
        <w:ind w:left="5040" w:hanging="360"/>
      </w:pPr>
      <w:rPr>
        <w:rFonts w:ascii="Arial" w:hAnsi="Arial" w:hint="default"/>
      </w:rPr>
    </w:lvl>
    <w:lvl w:ilvl="7" w:tplc="160419E2" w:tentative="1">
      <w:start w:val="1"/>
      <w:numFmt w:val="bullet"/>
      <w:lvlText w:val="•"/>
      <w:lvlJc w:val="left"/>
      <w:pPr>
        <w:tabs>
          <w:tab w:val="num" w:pos="5760"/>
        </w:tabs>
        <w:ind w:left="5760" w:hanging="360"/>
      </w:pPr>
      <w:rPr>
        <w:rFonts w:ascii="Arial" w:hAnsi="Arial" w:hint="default"/>
      </w:rPr>
    </w:lvl>
    <w:lvl w:ilvl="8" w:tplc="438CB1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4A6A1C"/>
    <w:multiLevelType w:val="hybridMultilevel"/>
    <w:tmpl w:val="F03A743C"/>
    <w:lvl w:ilvl="0" w:tplc="ADC87BA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355233"/>
    <w:multiLevelType w:val="hybridMultilevel"/>
    <w:tmpl w:val="9E76B116"/>
    <w:lvl w:ilvl="0" w:tplc="ADC87BA8">
      <w:start w:val="1"/>
      <w:numFmt w:val="bullet"/>
      <w:lvlText w:val="-"/>
      <w:lvlJc w:val="left"/>
      <w:pPr>
        <w:ind w:left="720" w:hanging="360"/>
      </w:pPr>
      <w:rPr>
        <w:rFonts w:ascii="Arial" w:eastAsiaTheme="minorHAnsi" w:hAnsi="Arial" w:cs="Arial" w:hint="default"/>
      </w:rPr>
    </w:lvl>
    <w:lvl w:ilvl="1" w:tplc="0A12D1B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170CE7"/>
    <w:multiLevelType w:val="hybridMultilevel"/>
    <w:tmpl w:val="519AFE88"/>
    <w:lvl w:ilvl="0" w:tplc="ADC87BA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6712BE"/>
    <w:multiLevelType w:val="hybridMultilevel"/>
    <w:tmpl w:val="7D14FCEE"/>
    <w:lvl w:ilvl="0" w:tplc="ADC87BA8">
      <w:start w:val="1"/>
      <w:numFmt w:val="bullet"/>
      <w:lvlText w:val="-"/>
      <w:lvlJc w:val="left"/>
      <w:pPr>
        <w:tabs>
          <w:tab w:val="num" w:pos="720"/>
        </w:tabs>
        <w:ind w:left="720" w:hanging="360"/>
      </w:pPr>
      <w:rPr>
        <w:rFonts w:ascii="Arial" w:eastAsiaTheme="minorHAnsi" w:hAnsi="Arial" w:cs="Arial" w:hint="default"/>
      </w:rPr>
    </w:lvl>
    <w:lvl w:ilvl="1" w:tplc="80EA04A6" w:tentative="1">
      <w:start w:val="1"/>
      <w:numFmt w:val="bullet"/>
      <w:lvlText w:val="•"/>
      <w:lvlJc w:val="left"/>
      <w:pPr>
        <w:tabs>
          <w:tab w:val="num" w:pos="1440"/>
        </w:tabs>
        <w:ind w:left="1440" w:hanging="360"/>
      </w:pPr>
      <w:rPr>
        <w:rFonts w:ascii="Arial" w:hAnsi="Arial" w:hint="default"/>
      </w:rPr>
    </w:lvl>
    <w:lvl w:ilvl="2" w:tplc="C5D047EC" w:tentative="1">
      <w:start w:val="1"/>
      <w:numFmt w:val="bullet"/>
      <w:lvlText w:val="•"/>
      <w:lvlJc w:val="left"/>
      <w:pPr>
        <w:tabs>
          <w:tab w:val="num" w:pos="2160"/>
        </w:tabs>
        <w:ind w:left="2160" w:hanging="360"/>
      </w:pPr>
      <w:rPr>
        <w:rFonts w:ascii="Arial" w:hAnsi="Arial" w:hint="default"/>
      </w:rPr>
    </w:lvl>
    <w:lvl w:ilvl="3" w:tplc="79CE34D4" w:tentative="1">
      <w:start w:val="1"/>
      <w:numFmt w:val="bullet"/>
      <w:lvlText w:val="•"/>
      <w:lvlJc w:val="left"/>
      <w:pPr>
        <w:tabs>
          <w:tab w:val="num" w:pos="2880"/>
        </w:tabs>
        <w:ind w:left="2880" w:hanging="360"/>
      </w:pPr>
      <w:rPr>
        <w:rFonts w:ascii="Arial" w:hAnsi="Arial" w:hint="default"/>
      </w:rPr>
    </w:lvl>
    <w:lvl w:ilvl="4" w:tplc="2CC4A68A" w:tentative="1">
      <w:start w:val="1"/>
      <w:numFmt w:val="bullet"/>
      <w:lvlText w:val="•"/>
      <w:lvlJc w:val="left"/>
      <w:pPr>
        <w:tabs>
          <w:tab w:val="num" w:pos="3600"/>
        </w:tabs>
        <w:ind w:left="3600" w:hanging="360"/>
      </w:pPr>
      <w:rPr>
        <w:rFonts w:ascii="Arial" w:hAnsi="Arial" w:hint="default"/>
      </w:rPr>
    </w:lvl>
    <w:lvl w:ilvl="5" w:tplc="694ABE3E" w:tentative="1">
      <w:start w:val="1"/>
      <w:numFmt w:val="bullet"/>
      <w:lvlText w:val="•"/>
      <w:lvlJc w:val="left"/>
      <w:pPr>
        <w:tabs>
          <w:tab w:val="num" w:pos="4320"/>
        </w:tabs>
        <w:ind w:left="4320" w:hanging="360"/>
      </w:pPr>
      <w:rPr>
        <w:rFonts w:ascii="Arial" w:hAnsi="Arial" w:hint="default"/>
      </w:rPr>
    </w:lvl>
    <w:lvl w:ilvl="6" w:tplc="C4A21C8E" w:tentative="1">
      <w:start w:val="1"/>
      <w:numFmt w:val="bullet"/>
      <w:lvlText w:val="•"/>
      <w:lvlJc w:val="left"/>
      <w:pPr>
        <w:tabs>
          <w:tab w:val="num" w:pos="5040"/>
        </w:tabs>
        <w:ind w:left="5040" w:hanging="360"/>
      </w:pPr>
      <w:rPr>
        <w:rFonts w:ascii="Arial" w:hAnsi="Arial" w:hint="default"/>
      </w:rPr>
    </w:lvl>
    <w:lvl w:ilvl="7" w:tplc="E0B8A4F0" w:tentative="1">
      <w:start w:val="1"/>
      <w:numFmt w:val="bullet"/>
      <w:lvlText w:val="•"/>
      <w:lvlJc w:val="left"/>
      <w:pPr>
        <w:tabs>
          <w:tab w:val="num" w:pos="5760"/>
        </w:tabs>
        <w:ind w:left="5760" w:hanging="360"/>
      </w:pPr>
      <w:rPr>
        <w:rFonts w:ascii="Arial" w:hAnsi="Arial" w:hint="default"/>
      </w:rPr>
    </w:lvl>
    <w:lvl w:ilvl="8" w:tplc="2DA6BE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EA84556"/>
    <w:multiLevelType w:val="hybridMultilevel"/>
    <w:tmpl w:val="03180E76"/>
    <w:lvl w:ilvl="0" w:tplc="ADC87BA8">
      <w:start w:val="1"/>
      <w:numFmt w:val="bullet"/>
      <w:lvlText w:val="-"/>
      <w:lvlJc w:val="left"/>
      <w:pPr>
        <w:ind w:left="720" w:hanging="360"/>
      </w:pPr>
      <w:rPr>
        <w:rFonts w:ascii="Arial" w:eastAsiaTheme="minorHAnsi" w:hAnsi="Arial" w:cs="Arial" w:hint="default"/>
      </w:rPr>
    </w:lvl>
    <w:lvl w:ilvl="1" w:tplc="ADC87BA8">
      <w:start w:val="1"/>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395FD1"/>
    <w:multiLevelType w:val="hybridMultilevel"/>
    <w:tmpl w:val="4CC48242"/>
    <w:lvl w:ilvl="0" w:tplc="ADC87BA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590DC0"/>
    <w:multiLevelType w:val="hybridMultilevel"/>
    <w:tmpl w:val="85B4E9EE"/>
    <w:lvl w:ilvl="0" w:tplc="F91AF890">
      <w:start w:val="1"/>
      <w:numFmt w:val="bullet"/>
      <w:lvlText w:val="-"/>
      <w:lvlJc w:val="left"/>
      <w:pPr>
        <w:tabs>
          <w:tab w:val="num" w:pos="720"/>
        </w:tabs>
        <w:ind w:left="720" w:hanging="360"/>
      </w:pPr>
      <w:rPr>
        <w:rFonts w:ascii="Times New Roman" w:hAnsi="Times New Roman" w:hint="default"/>
      </w:rPr>
    </w:lvl>
    <w:lvl w:ilvl="1" w:tplc="31504804" w:tentative="1">
      <w:start w:val="1"/>
      <w:numFmt w:val="bullet"/>
      <w:lvlText w:val="-"/>
      <w:lvlJc w:val="left"/>
      <w:pPr>
        <w:tabs>
          <w:tab w:val="num" w:pos="1440"/>
        </w:tabs>
        <w:ind w:left="1440" w:hanging="360"/>
      </w:pPr>
      <w:rPr>
        <w:rFonts w:ascii="Times New Roman" w:hAnsi="Times New Roman" w:hint="default"/>
      </w:rPr>
    </w:lvl>
    <w:lvl w:ilvl="2" w:tplc="2AF67A18" w:tentative="1">
      <w:start w:val="1"/>
      <w:numFmt w:val="bullet"/>
      <w:lvlText w:val="-"/>
      <w:lvlJc w:val="left"/>
      <w:pPr>
        <w:tabs>
          <w:tab w:val="num" w:pos="2160"/>
        </w:tabs>
        <w:ind w:left="2160" w:hanging="360"/>
      </w:pPr>
      <w:rPr>
        <w:rFonts w:ascii="Times New Roman" w:hAnsi="Times New Roman" w:hint="default"/>
      </w:rPr>
    </w:lvl>
    <w:lvl w:ilvl="3" w:tplc="8984EC9A" w:tentative="1">
      <w:start w:val="1"/>
      <w:numFmt w:val="bullet"/>
      <w:lvlText w:val="-"/>
      <w:lvlJc w:val="left"/>
      <w:pPr>
        <w:tabs>
          <w:tab w:val="num" w:pos="2880"/>
        </w:tabs>
        <w:ind w:left="2880" w:hanging="360"/>
      </w:pPr>
      <w:rPr>
        <w:rFonts w:ascii="Times New Roman" w:hAnsi="Times New Roman" w:hint="default"/>
      </w:rPr>
    </w:lvl>
    <w:lvl w:ilvl="4" w:tplc="51FEDE6E" w:tentative="1">
      <w:start w:val="1"/>
      <w:numFmt w:val="bullet"/>
      <w:lvlText w:val="-"/>
      <w:lvlJc w:val="left"/>
      <w:pPr>
        <w:tabs>
          <w:tab w:val="num" w:pos="3600"/>
        </w:tabs>
        <w:ind w:left="3600" w:hanging="360"/>
      </w:pPr>
      <w:rPr>
        <w:rFonts w:ascii="Times New Roman" w:hAnsi="Times New Roman" w:hint="default"/>
      </w:rPr>
    </w:lvl>
    <w:lvl w:ilvl="5" w:tplc="C11CE832" w:tentative="1">
      <w:start w:val="1"/>
      <w:numFmt w:val="bullet"/>
      <w:lvlText w:val="-"/>
      <w:lvlJc w:val="left"/>
      <w:pPr>
        <w:tabs>
          <w:tab w:val="num" w:pos="4320"/>
        </w:tabs>
        <w:ind w:left="4320" w:hanging="360"/>
      </w:pPr>
      <w:rPr>
        <w:rFonts w:ascii="Times New Roman" w:hAnsi="Times New Roman" w:hint="default"/>
      </w:rPr>
    </w:lvl>
    <w:lvl w:ilvl="6" w:tplc="5E76729E" w:tentative="1">
      <w:start w:val="1"/>
      <w:numFmt w:val="bullet"/>
      <w:lvlText w:val="-"/>
      <w:lvlJc w:val="left"/>
      <w:pPr>
        <w:tabs>
          <w:tab w:val="num" w:pos="5040"/>
        </w:tabs>
        <w:ind w:left="5040" w:hanging="360"/>
      </w:pPr>
      <w:rPr>
        <w:rFonts w:ascii="Times New Roman" w:hAnsi="Times New Roman" w:hint="default"/>
      </w:rPr>
    </w:lvl>
    <w:lvl w:ilvl="7" w:tplc="B6B85768" w:tentative="1">
      <w:start w:val="1"/>
      <w:numFmt w:val="bullet"/>
      <w:lvlText w:val="-"/>
      <w:lvlJc w:val="left"/>
      <w:pPr>
        <w:tabs>
          <w:tab w:val="num" w:pos="5760"/>
        </w:tabs>
        <w:ind w:left="5760" w:hanging="360"/>
      </w:pPr>
      <w:rPr>
        <w:rFonts w:ascii="Times New Roman" w:hAnsi="Times New Roman" w:hint="default"/>
      </w:rPr>
    </w:lvl>
    <w:lvl w:ilvl="8" w:tplc="B3D4496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B087883"/>
    <w:multiLevelType w:val="hybridMultilevel"/>
    <w:tmpl w:val="F286AF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62A23F50"/>
    <w:multiLevelType w:val="hybridMultilevel"/>
    <w:tmpl w:val="361ADA20"/>
    <w:lvl w:ilvl="0" w:tplc="A81E10EE">
      <w:start w:val="1"/>
      <w:numFmt w:val="bullet"/>
      <w:lvlText w:val="•"/>
      <w:lvlJc w:val="left"/>
      <w:pPr>
        <w:tabs>
          <w:tab w:val="num" w:pos="720"/>
        </w:tabs>
        <w:ind w:left="720" w:hanging="360"/>
      </w:pPr>
      <w:rPr>
        <w:rFonts w:ascii="Arial" w:hAnsi="Arial" w:hint="default"/>
      </w:rPr>
    </w:lvl>
    <w:lvl w:ilvl="1" w:tplc="FB22F5B4">
      <w:start w:val="1"/>
      <w:numFmt w:val="bullet"/>
      <w:lvlText w:val="•"/>
      <w:lvlJc w:val="left"/>
      <w:pPr>
        <w:tabs>
          <w:tab w:val="num" w:pos="1440"/>
        </w:tabs>
        <w:ind w:left="1440" w:hanging="360"/>
      </w:pPr>
      <w:rPr>
        <w:rFonts w:ascii="Arial" w:hAnsi="Arial" w:hint="default"/>
      </w:rPr>
    </w:lvl>
    <w:lvl w:ilvl="2" w:tplc="C2D052B2" w:tentative="1">
      <w:start w:val="1"/>
      <w:numFmt w:val="bullet"/>
      <w:lvlText w:val="•"/>
      <w:lvlJc w:val="left"/>
      <w:pPr>
        <w:tabs>
          <w:tab w:val="num" w:pos="2160"/>
        </w:tabs>
        <w:ind w:left="2160" w:hanging="360"/>
      </w:pPr>
      <w:rPr>
        <w:rFonts w:ascii="Arial" w:hAnsi="Arial" w:hint="default"/>
      </w:rPr>
    </w:lvl>
    <w:lvl w:ilvl="3" w:tplc="FAF2B2C4" w:tentative="1">
      <w:start w:val="1"/>
      <w:numFmt w:val="bullet"/>
      <w:lvlText w:val="•"/>
      <w:lvlJc w:val="left"/>
      <w:pPr>
        <w:tabs>
          <w:tab w:val="num" w:pos="2880"/>
        </w:tabs>
        <w:ind w:left="2880" w:hanging="360"/>
      </w:pPr>
      <w:rPr>
        <w:rFonts w:ascii="Arial" w:hAnsi="Arial" w:hint="default"/>
      </w:rPr>
    </w:lvl>
    <w:lvl w:ilvl="4" w:tplc="BD3642B2" w:tentative="1">
      <w:start w:val="1"/>
      <w:numFmt w:val="bullet"/>
      <w:lvlText w:val="•"/>
      <w:lvlJc w:val="left"/>
      <w:pPr>
        <w:tabs>
          <w:tab w:val="num" w:pos="3600"/>
        </w:tabs>
        <w:ind w:left="3600" w:hanging="360"/>
      </w:pPr>
      <w:rPr>
        <w:rFonts w:ascii="Arial" w:hAnsi="Arial" w:hint="default"/>
      </w:rPr>
    </w:lvl>
    <w:lvl w:ilvl="5" w:tplc="1750BD70" w:tentative="1">
      <w:start w:val="1"/>
      <w:numFmt w:val="bullet"/>
      <w:lvlText w:val="•"/>
      <w:lvlJc w:val="left"/>
      <w:pPr>
        <w:tabs>
          <w:tab w:val="num" w:pos="4320"/>
        </w:tabs>
        <w:ind w:left="4320" w:hanging="360"/>
      </w:pPr>
      <w:rPr>
        <w:rFonts w:ascii="Arial" w:hAnsi="Arial" w:hint="default"/>
      </w:rPr>
    </w:lvl>
    <w:lvl w:ilvl="6" w:tplc="29786902" w:tentative="1">
      <w:start w:val="1"/>
      <w:numFmt w:val="bullet"/>
      <w:lvlText w:val="•"/>
      <w:lvlJc w:val="left"/>
      <w:pPr>
        <w:tabs>
          <w:tab w:val="num" w:pos="5040"/>
        </w:tabs>
        <w:ind w:left="5040" w:hanging="360"/>
      </w:pPr>
      <w:rPr>
        <w:rFonts w:ascii="Arial" w:hAnsi="Arial" w:hint="default"/>
      </w:rPr>
    </w:lvl>
    <w:lvl w:ilvl="7" w:tplc="CB7E1800" w:tentative="1">
      <w:start w:val="1"/>
      <w:numFmt w:val="bullet"/>
      <w:lvlText w:val="•"/>
      <w:lvlJc w:val="left"/>
      <w:pPr>
        <w:tabs>
          <w:tab w:val="num" w:pos="5760"/>
        </w:tabs>
        <w:ind w:left="5760" w:hanging="360"/>
      </w:pPr>
      <w:rPr>
        <w:rFonts w:ascii="Arial" w:hAnsi="Arial" w:hint="default"/>
      </w:rPr>
    </w:lvl>
    <w:lvl w:ilvl="8" w:tplc="FFAE48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0A25783"/>
    <w:multiLevelType w:val="hybridMultilevel"/>
    <w:tmpl w:val="142AF3EE"/>
    <w:lvl w:ilvl="0" w:tplc="ADC87BA8">
      <w:start w:val="1"/>
      <w:numFmt w:val="bullet"/>
      <w:lvlText w:val="-"/>
      <w:lvlJc w:val="left"/>
      <w:pPr>
        <w:tabs>
          <w:tab w:val="num" w:pos="720"/>
        </w:tabs>
        <w:ind w:left="720" w:hanging="360"/>
      </w:pPr>
      <w:rPr>
        <w:rFonts w:ascii="Arial" w:eastAsiaTheme="minorHAnsi" w:hAnsi="Arial" w:cs="Arial" w:hint="default"/>
      </w:rPr>
    </w:lvl>
    <w:lvl w:ilvl="1" w:tplc="12AA3F94" w:tentative="1">
      <w:start w:val="1"/>
      <w:numFmt w:val="bullet"/>
      <w:lvlText w:val="•"/>
      <w:lvlJc w:val="left"/>
      <w:pPr>
        <w:tabs>
          <w:tab w:val="num" w:pos="1440"/>
        </w:tabs>
        <w:ind w:left="1440" w:hanging="360"/>
      </w:pPr>
      <w:rPr>
        <w:rFonts w:ascii="Arial" w:hAnsi="Arial" w:hint="default"/>
      </w:rPr>
    </w:lvl>
    <w:lvl w:ilvl="2" w:tplc="5CDA8234" w:tentative="1">
      <w:start w:val="1"/>
      <w:numFmt w:val="bullet"/>
      <w:lvlText w:val="•"/>
      <w:lvlJc w:val="left"/>
      <w:pPr>
        <w:tabs>
          <w:tab w:val="num" w:pos="2160"/>
        </w:tabs>
        <w:ind w:left="2160" w:hanging="360"/>
      </w:pPr>
      <w:rPr>
        <w:rFonts w:ascii="Arial" w:hAnsi="Arial" w:hint="default"/>
      </w:rPr>
    </w:lvl>
    <w:lvl w:ilvl="3" w:tplc="8F229072" w:tentative="1">
      <w:start w:val="1"/>
      <w:numFmt w:val="bullet"/>
      <w:lvlText w:val="•"/>
      <w:lvlJc w:val="left"/>
      <w:pPr>
        <w:tabs>
          <w:tab w:val="num" w:pos="2880"/>
        </w:tabs>
        <w:ind w:left="2880" w:hanging="360"/>
      </w:pPr>
      <w:rPr>
        <w:rFonts w:ascii="Arial" w:hAnsi="Arial" w:hint="default"/>
      </w:rPr>
    </w:lvl>
    <w:lvl w:ilvl="4" w:tplc="FABCA244" w:tentative="1">
      <w:start w:val="1"/>
      <w:numFmt w:val="bullet"/>
      <w:lvlText w:val="•"/>
      <w:lvlJc w:val="left"/>
      <w:pPr>
        <w:tabs>
          <w:tab w:val="num" w:pos="3600"/>
        </w:tabs>
        <w:ind w:left="3600" w:hanging="360"/>
      </w:pPr>
      <w:rPr>
        <w:rFonts w:ascii="Arial" w:hAnsi="Arial" w:hint="default"/>
      </w:rPr>
    </w:lvl>
    <w:lvl w:ilvl="5" w:tplc="80E41A6A" w:tentative="1">
      <w:start w:val="1"/>
      <w:numFmt w:val="bullet"/>
      <w:lvlText w:val="•"/>
      <w:lvlJc w:val="left"/>
      <w:pPr>
        <w:tabs>
          <w:tab w:val="num" w:pos="4320"/>
        </w:tabs>
        <w:ind w:left="4320" w:hanging="360"/>
      </w:pPr>
      <w:rPr>
        <w:rFonts w:ascii="Arial" w:hAnsi="Arial" w:hint="default"/>
      </w:rPr>
    </w:lvl>
    <w:lvl w:ilvl="6" w:tplc="C29E9F0A" w:tentative="1">
      <w:start w:val="1"/>
      <w:numFmt w:val="bullet"/>
      <w:lvlText w:val="•"/>
      <w:lvlJc w:val="left"/>
      <w:pPr>
        <w:tabs>
          <w:tab w:val="num" w:pos="5040"/>
        </w:tabs>
        <w:ind w:left="5040" w:hanging="360"/>
      </w:pPr>
      <w:rPr>
        <w:rFonts w:ascii="Arial" w:hAnsi="Arial" w:hint="default"/>
      </w:rPr>
    </w:lvl>
    <w:lvl w:ilvl="7" w:tplc="C3C2A01A" w:tentative="1">
      <w:start w:val="1"/>
      <w:numFmt w:val="bullet"/>
      <w:lvlText w:val="•"/>
      <w:lvlJc w:val="left"/>
      <w:pPr>
        <w:tabs>
          <w:tab w:val="num" w:pos="5760"/>
        </w:tabs>
        <w:ind w:left="5760" w:hanging="360"/>
      </w:pPr>
      <w:rPr>
        <w:rFonts w:ascii="Arial" w:hAnsi="Arial" w:hint="default"/>
      </w:rPr>
    </w:lvl>
    <w:lvl w:ilvl="8" w:tplc="9A90093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2434787"/>
    <w:multiLevelType w:val="hybridMultilevel"/>
    <w:tmpl w:val="8234A5F4"/>
    <w:lvl w:ilvl="0" w:tplc="233AAEE6">
      <w:start w:val="1"/>
      <w:numFmt w:val="decimal"/>
      <w:lvlText w:val="%1."/>
      <w:lvlJc w:val="left"/>
      <w:pPr>
        <w:tabs>
          <w:tab w:val="num" w:pos="720"/>
        </w:tabs>
        <w:ind w:left="720" w:hanging="360"/>
      </w:pPr>
    </w:lvl>
    <w:lvl w:ilvl="1" w:tplc="1CA8A9F2">
      <w:start w:val="110"/>
      <w:numFmt w:val="bullet"/>
      <w:lvlText w:val="•"/>
      <w:lvlJc w:val="left"/>
      <w:pPr>
        <w:tabs>
          <w:tab w:val="num" w:pos="1440"/>
        </w:tabs>
        <w:ind w:left="1440" w:hanging="360"/>
      </w:pPr>
      <w:rPr>
        <w:rFonts w:ascii="Arial" w:hAnsi="Arial" w:hint="default"/>
      </w:rPr>
    </w:lvl>
    <w:lvl w:ilvl="2" w:tplc="5D6C9066" w:tentative="1">
      <w:start w:val="1"/>
      <w:numFmt w:val="decimal"/>
      <w:lvlText w:val="%3."/>
      <w:lvlJc w:val="left"/>
      <w:pPr>
        <w:tabs>
          <w:tab w:val="num" w:pos="2160"/>
        </w:tabs>
        <w:ind w:left="2160" w:hanging="360"/>
      </w:pPr>
    </w:lvl>
    <w:lvl w:ilvl="3" w:tplc="1FE8886A" w:tentative="1">
      <w:start w:val="1"/>
      <w:numFmt w:val="decimal"/>
      <w:lvlText w:val="%4."/>
      <w:lvlJc w:val="left"/>
      <w:pPr>
        <w:tabs>
          <w:tab w:val="num" w:pos="2880"/>
        </w:tabs>
        <w:ind w:left="2880" w:hanging="360"/>
      </w:pPr>
    </w:lvl>
    <w:lvl w:ilvl="4" w:tplc="D0304362" w:tentative="1">
      <w:start w:val="1"/>
      <w:numFmt w:val="decimal"/>
      <w:lvlText w:val="%5."/>
      <w:lvlJc w:val="left"/>
      <w:pPr>
        <w:tabs>
          <w:tab w:val="num" w:pos="3600"/>
        </w:tabs>
        <w:ind w:left="3600" w:hanging="360"/>
      </w:pPr>
    </w:lvl>
    <w:lvl w:ilvl="5" w:tplc="6FFA42CE" w:tentative="1">
      <w:start w:val="1"/>
      <w:numFmt w:val="decimal"/>
      <w:lvlText w:val="%6."/>
      <w:lvlJc w:val="left"/>
      <w:pPr>
        <w:tabs>
          <w:tab w:val="num" w:pos="4320"/>
        </w:tabs>
        <w:ind w:left="4320" w:hanging="360"/>
      </w:pPr>
    </w:lvl>
    <w:lvl w:ilvl="6" w:tplc="540E1B14" w:tentative="1">
      <w:start w:val="1"/>
      <w:numFmt w:val="decimal"/>
      <w:lvlText w:val="%7."/>
      <w:lvlJc w:val="left"/>
      <w:pPr>
        <w:tabs>
          <w:tab w:val="num" w:pos="5040"/>
        </w:tabs>
        <w:ind w:left="5040" w:hanging="360"/>
      </w:pPr>
    </w:lvl>
    <w:lvl w:ilvl="7" w:tplc="20604C12" w:tentative="1">
      <w:start w:val="1"/>
      <w:numFmt w:val="decimal"/>
      <w:lvlText w:val="%8."/>
      <w:lvlJc w:val="left"/>
      <w:pPr>
        <w:tabs>
          <w:tab w:val="num" w:pos="5760"/>
        </w:tabs>
        <w:ind w:left="5760" w:hanging="360"/>
      </w:pPr>
    </w:lvl>
    <w:lvl w:ilvl="8" w:tplc="AA3C472E" w:tentative="1">
      <w:start w:val="1"/>
      <w:numFmt w:val="decimal"/>
      <w:lvlText w:val="%9."/>
      <w:lvlJc w:val="left"/>
      <w:pPr>
        <w:tabs>
          <w:tab w:val="num" w:pos="6480"/>
        </w:tabs>
        <w:ind w:left="6480" w:hanging="360"/>
      </w:pPr>
    </w:lvl>
  </w:abstractNum>
  <w:abstractNum w:abstractNumId="13" w15:restartNumberingAfterBreak="0">
    <w:nsid w:val="7CC31796"/>
    <w:multiLevelType w:val="hybridMultilevel"/>
    <w:tmpl w:val="9EB2A65C"/>
    <w:lvl w:ilvl="0" w:tplc="A84CF9B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1"/>
  </w:num>
  <w:num w:numId="5">
    <w:abstractNumId w:val="8"/>
  </w:num>
  <w:num w:numId="6">
    <w:abstractNumId w:val="7"/>
  </w:num>
  <w:num w:numId="7">
    <w:abstractNumId w:val="3"/>
  </w:num>
  <w:num w:numId="8">
    <w:abstractNumId w:val="6"/>
  </w:num>
  <w:num w:numId="9">
    <w:abstractNumId w:val="2"/>
  </w:num>
  <w:num w:numId="10">
    <w:abstractNumId w:val="9"/>
  </w:num>
  <w:num w:numId="11">
    <w:abstractNumId w:val="11"/>
  </w:num>
  <w:num w:numId="12">
    <w:abstractNumId w:val="0"/>
  </w:num>
  <w:num w:numId="13">
    <w:abstractNumId w:val="4"/>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F9F"/>
    <w:rsid w:val="00066BFC"/>
    <w:rsid w:val="00137235"/>
    <w:rsid w:val="00167859"/>
    <w:rsid w:val="001E31DF"/>
    <w:rsid w:val="0021261E"/>
    <w:rsid w:val="002C490C"/>
    <w:rsid w:val="002C4A97"/>
    <w:rsid w:val="003527E2"/>
    <w:rsid w:val="00367170"/>
    <w:rsid w:val="00390A9D"/>
    <w:rsid w:val="0039111E"/>
    <w:rsid w:val="00406550"/>
    <w:rsid w:val="00427A13"/>
    <w:rsid w:val="00476CCE"/>
    <w:rsid w:val="00506521"/>
    <w:rsid w:val="0051778B"/>
    <w:rsid w:val="00727E6D"/>
    <w:rsid w:val="00794F21"/>
    <w:rsid w:val="007E03D0"/>
    <w:rsid w:val="0081613D"/>
    <w:rsid w:val="008C35B4"/>
    <w:rsid w:val="008D3B56"/>
    <w:rsid w:val="008D472F"/>
    <w:rsid w:val="009B0336"/>
    <w:rsid w:val="00A40CAF"/>
    <w:rsid w:val="00AA0F9F"/>
    <w:rsid w:val="00AD309D"/>
    <w:rsid w:val="00AD7CD2"/>
    <w:rsid w:val="00AE15F8"/>
    <w:rsid w:val="00AE4EE5"/>
    <w:rsid w:val="00B91A19"/>
    <w:rsid w:val="00B958A7"/>
    <w:rsid w:val="00BC7120"/>
    <w:rsid w:val="00BE4AC6"/>
    <w:rsid w:val="00BF2A01"/>
    <w:rsid w:val="00CE793F"/>
    <w:rsid w:val="00CF0621"/>
    <w:rsid w:val="00D061D1"/>
    <w:rsid w:val="00D35B49"/>
    <w:rsid w:val="00D446F0"/>
    <w:rsid w:val="00D71A7D"/>
    <w:rsid w:val="00D758EB"/>
    <w:rsid w:val="00E35069"/>
    <w:rsid w:val="00E51D8B"/>
    <w:rsid w:val="00EA67EA"/>
    <w:rsid w:val="00EB53EB"/>
    <w:rsid w:val="00ED2F71"/>
    <w:rsid w:val="00FF4F68"/>
    <w:rsid w:val="0EEDFEC5"/>
    <w:rsid w:val="136EAB7F"/>
    <w:rsid w:val="1C4AD92F"/>
    <w:rsid w:val="1D4AFF8E"/>
    <w:rsid w:val="1F187FA3"/>
    <w:rsid w:val="23933AE8"/>
    <w:rsid w:val="23B0B140"/>
    <w:rsid w:val="274360A2"/>
    <w:rsid w:val="28F3C487"/>
    <w:rsid w:val="2FFCBED0"/>
    <w:rsid w:val="34D6B0C6"/>
    <w:rsid w:val="39751E2C"/>
    <w:rsid w:val="3A848724"/>
    <w:rsid w:val="4B2EC274"/>
    <w:rsid w:val="51316168"/>
    <w:rsid w:val="5244BB38"/>
    <w:rsid w:val="5B3B36CD"/>
    <w:rsid w:val="6863CC52"/>
    <w:rsid w:val="6D4D9199"/>
    <w:rsid w:val="6DE6E94E"/>
    <w:rsid w:val="6F6D82C9"/>
    <w:rsid w:val="759E5F0D"/>
    <w:rsid w:val="79CDAA92"/>
    <w:rsid w:val="7B257D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0AF08"/>
  <w15:chartTrackingRefBased/>
  <w15:docId w15:val="{82F76CF1-41EA-4867-A819-714E7B569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F9F"/>
    <w:pPr>
      <w:spacing w:after="240" w:line="360" w:lineRule="auto"/>
    </w:pPr>
  </w:style>
  <w:style w:type="paragraph" w:styleId="Heading1">
    <w:name w:val="heading 1"/>
    <w:basedOn w:val="Normal"/>
    <w:next w:val="Normal"/>
    <w:link w:val="Heading1Char"/>
    <w:uiPriority w:val="9"/>
    <w:qFormat/>
    <w:rsid w:val="00AA0F9F"/>
    <w:pPr>
      <w:spacing w:before="360"/>
      <w:outlineLvl w:val="0"/>
    </w:pPr>
    <w:rPr>
      <w:b/>
      <w:sz w:val="36"/>
    </w:rPr>
  </w:style>
  <w:style w:type="paragraph" w:styleId="Heading2">
    <w:name w:val="heading 2"/>
    <w:basedOn w:val="Normal"/>
    <w:next w:val="Normal"/>
    <w:link w:val="Heading2Char"/>
    <w:uiPriority w:val="9"/>
    <w:unhideWhenUsed/>
    <w:qFormat/>
    <w:rsid w:val="002C490C"/>
    <w:pPr>
      <w:outlineLvl w:val="1"/>
    </w:pPr>
    <w:rPr>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0F9F"/>
    <w:rPr>
      <w:b/>
      <w:sz w:val="48"/>
    </w:rPr>
  </w:style>
  <w:style w:type="character" w:customStyle="1" w:styleId="TitleChar">
    <w:name w:val="Title Char"/>
    <w:basedOn w:val="DefaultParagraphFont"/>
    <w:link w:val="Title"/>
    <w:uiPriority w:val="10"/>
    <w:rsid w:val="00AA0F9F"/>
    <w:rPr>
      <w:b/>
      <w:sz w:val="48"/>
    </w:rPr>
  </w:style>
  <w:style w:type="character" w:customStyle="1" w:styleId="Heading1Char">
    <w:name w:val="Heading 1 Char"/>
    <w:basedOn w:val="DefaultParagraphFont"/>
    <w:link w:val="Heading1"/>
    <w:uiPriority w:val="9"/>
    <w:rsid w:val="00AA0F9F"/>
    <w:rPr>
      <w:b/>
      <w:sz w:val="36"/>
    </w:rPr>
  </w:style>
  <w:style w:type="paragraph" w:customStyle="1" w:styleId="Default">
    <w:name w:val="Default"/>
    <w:rsid w:val="00AA0F9F"/>
    <w:pPr>
      <w:autoSpaceDE w:val="0"/>
      <w:autoSpaceDN w:val="0"/>
      <w:adjustRightInd w:val="0"/>
    </w:pPr>
    <w:rPr>
      <w:color w:val="000000"/>
    </w:rPr>
  </w:style>
  <w:style w:type="paragraph" w:styleId="ListParagraph">
    <w:name w:val="List Paragraph"/>
    <w:basedOn w:val="Normal"/>
    <w:uiPriority w:val="34"/>
    <w:qFormat/>
    <w:rsid w:val="00727E6D"/>
    <w:pPr>
      <w:numPr>
        <w:numId w:val="1"/>
      </w:numPr>
      <w:contextualSpacing/>
    </w:pPr>
    <w:rPr>
      <w:lang w:val="en-US"/>
    </w:rPr>
  </w:style>
  <w:style w:type="character" w:styleId="Hyperlink">
    <w:name w:val="Hyperlink"/>
    <w:basedOn w:val="DefaultParagraphFont"/>
    <w:uiPriority w:val="99"/>
    <w:unhideWhenUsed/>
    <w:rsid w:val="00AA0F9F"/>
    <w:rPr>
      <w:color w:val="0563C1" w:themeColor="hyperlink"/>
      <w:u w:val="single"/>
    </w:rPr>
  </w:style>
  <w:style w:type="character" w:customStyle="1" w:styleId="Heading2Char">
    <w:name w:val="Heading 2 Char"/>
    <w:basedOn w:val="DefaultParagraphFont"/>
    <w:link w:val="Heading2"/>
    <w:uiPriority w:val="9"/>
    <w:rsid w:val="002C490C"/>
    <w:rPr>
      <w:b/>
      <w:bCs/>
      <w:sz w:val="28"/>
    </w:rPr>
  </w:style>
  <w:style w:type="paragraph" w:styleId="NormalWeb">
    <w:name w:val="Normal (Web)"/>
    <w:basedOn w:val="Normal"/>
    <w:uiPriority w:val="99"/>
    <w:semiHidden/>
    <w:unhideWhenUsed/>
    <w:rsid w:val="002C490C"/>
    <w:pPr>
      <w:spacing w:before="100" w:beforeAutospacing="1" w:after="100" w:afterAutospacing="1" w:line="240" w:lineRule="auto"/>
    </w:pPr>
    <w:rPr>
      <w:rFonts w:ascii="Times New Roman" w:eastAsia="Times New Roman" w:hAnsi="Times New Roman" w:cs="Times New Roman"/>
      <w:lang w:eastAsia="en-AU"/>
    </w:rPr>
  </w:style>
  <w:style w:type="paragraph" w:styleId="TOC1">
    <w:name w:val="toc 1"/>
    <w:basedOn w:val="Normal"/>
    <w:next w:val="Normal"/>
    <w:autoRedefine/>
    <w:uiPriority w:val="39"/>
    <w:unhideWhenUsed/>
    <w:rsid w:val="008D3B56"/>
    <w:pPr>
      <w:spacing w:after="100"/>
    </w:pPr>
  </w:style>
  <w:style w:type="table" w:styleId="TableGrid">
    <w:name w:val="Table Grid"/>
    <w:basedOn w:val="TableNormal"/>
    <w:uiPriority w:val="39"/>
    <w:rsid w:val="0040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66B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803">
      <w:bodyDiv w:val="1"/>
      <w:marLeft w:val="0"/>
      <w:marRight w:val="0"/>
      <w:marTop w:val="0"/>
      <w:marBottom w:val="0"/>
      <w:divBdr>
        <w:top w:val="none" w:sz="0" w:space="0" w:color="auto"/>
        <w:left w:val="none" w:sz="0" w:space="0" w:color="auto"/>
        <w:bottom w:val="none" w:sz="0" w:space="0" w:color="auto"/>
        <w:right w:val="none" w:sz="0" w:space="0" w:color="auto"/>
      </w:divBdr>
    </w:div>
    <w:div w:id="34892610">
      <w:bodyDiv w:val="1"/>
      <w:marLeft w:val="0"/>
      <w:marRight w:val="0"/>
      <w:marTop w:val="0"/>
      <w:marBottom w:val="0"/>
      <w:divBdr>
        <w:top w:val="none" w:sz="0" w:space="0" w:color="auto"/>
        <w:left w:val="none" w:sz="0" w:space="0" w:color="auto"/>
        <w:bottom w:val="none" w:sz="0" w:space="0" w:color="auto"/>
        <w:right w:val="none" w:sz="0" w:space="0" w:color="auto"/>
      </w:divBdr>
    </w:div>
    <w:div w:id="36048686">
      <w:bodyDiv w:val="1"/>
      <w:marLeft w:val="0"/>
      <w:marRight w:val="0"/>
      <w:marTop w:val="0"/>
      <w:marBottom w:val="0"/>
      <w:divBdr>
        <w:top w:val="none" w:sz="0" w:space="0" w:color="auto"/>
        <w:left w:val="none" w:sz="0" w:space="0" w:color="auto"/>
        <w:bottom w:val="none" w:sz="0" w:space="0" w:color="auto"/>
        <w:right w:val="none" w:sz="0" w:space="0" w:color="auto"/>
      </w:divBdr>
    </w:div>
    <w:div w:id="58555344">
      <w:bodyDiv w:val="1"/>
      <w:marLeft w:val="0"/>
      <w:marRight w:val="0"/>
      <w:marTop w:val="0"/>
      <w:marBottom w:val="0"/>
      <w:divBdr>
        <w:top w:val="none" w:sz="0" w:space="0" w:color="auto"/>
        <w:left w:val="none" w:sz="0" w:space="0" w:color="auto"/>
        <w:bottom w:val="none" w:sz="0" w:space="0" w:color="auto"/>
        <w:right w:val="none" w:sz="0" w:space="0" w:color="auto"/>
      </w:divBdr>
    </w:div>
    <w:div w:id="71046712">
      <w:bodyDiv w:val="1"/>
      <w:marLeft w:val="0"/>
      <w:marRight w:val="0"/>
      <w:marTop w:val="0"/>
      <w:marBottom w:val="0"/>
      <w:divBdr>
        <w:top w:val="none" w:sz="0" w:space="0" w:color="auto"/>
        <w:left w:val="none" w:sz="0" w:space="0" w:color="auto"/>
        <w:bottom w:val="none" w:sz="0" w:space="0" w:color="auto"/>
        <w:right w:val="none" w:sz="0" w:space="0" w:color="auto"/>
      </w:divBdr>
    </w:div>
    <w:div w:id="142477924">
      <w:bodyDiv w:val="1"/>
      <w:marLeft w:val="0"/>
      <w:marRight w:val="0"/>
      <w:marTop w:val="0"/>
      <w:marBottom w:val="0"/>
      <w:divBdr>
        <w:top w:val="none" w:sz="0" w:space="0" w:color="auto"/>
        <w:left w:val="none" w:sz="0" w:space="0" w:color="auto"/>
        <w:bottom w:val="none" w:sz="0" w:space="0" w:color="auto"/>
        <w:right w:val="none" w:sz="0" w:space="0" w:color="auto"/>
      </w:divBdr>
    </w:div>
    <w:div w:id="173543748">
      <w:bodyDiv w:val="1"/>
      <w:marLeft w:val="0"/>
      <w:marRight w:val="0"/>
      <w:marTop w:val="0"/>
      <w:marBottom w:val="0"/>
      <w:divBdr>
        <w:top w:val="none" w:sz="0" w:space="0" w:color="auto"/>
        <w:left w:val="none" w:sz="0" w:space="0" w:color="auto"/>
        <w:bottom w:val="none" w:sz="0" w:space="0" w:color="auto"/>
        <w:right w:val="none" w:sz="0" w:space="0" w:color="auto"/>
      </w:divBdr>
      <w:divsChild>
        <w:div w:id="172382667">
          <w:marLeft w:val="806"/>
          <w:marRight w:val="0"/>
          <w:marTop w:val="200"/>
          <w:marBottom w:val="0"/>
          <w:divBdr>
            <w:top w:val="none" w:sz="0" w:space="0" w:color="auto"/>
            <w:left w:val="none" w:sz="0" w:space="0" w:color="auto"/>
            <w:bottom w:val="none" w:sz="0" w:space="0" w:color="auto"/>
            <w:right w:val="none" w:sz="0" w:space="0" w:color="auto"/>
          </w:divBdr>
        </w:div>
        <w:div w:id="274410020">
          <w:marLeft w:val="1080"/>
          <w:marRight w:val="0"/>
          <w:marTop w:val="100"/>
          <w:marBottom w:val="0"/>
          <w:divBdr>
            <w:top w:val="none" w:sz="0" w:space="0" w:color="auto"/>
            <w:left w:val="none" w:sz="0" w:space="0" w:color="auto"/>
            <w:bottom w:val="none" w:sz="0" w:space="0" w:color="auto"/>
            <w:right w:val="none" w:sz="0" w:space="0" w:color="auto"/>
          </w:divBdr>
        </w:div>
        <w:div w:id="2058773396">
          <w:marLeft w:val="1080"/>
          <w:marRight w:val="0"/>
          <w:marTop w:val="100"/>
          <w:marBottom w:val="0"/>
          <w:divBdr>
            <w:top w:val="none" w:sz="0" w:space="0" w:color="auto"/>
            <w:left w:val="none" w:sz="0" w:space="0" w:color="auto"/>
            <w:bottom w:val="none" w:sz="0" w:space="0" w:color="auto"/>
            <w:right w:val="none" w:sz="0" w:space="0" w:color="auto"/>
          </w:divBdr>
        </w:div>
        <w:div w:id="72286760">
          <w:marLeft w:val="806"/>
          <w:marRight w:val="0"/>
          <w:marTop w:val="200"/>
          <w:marBottom w:val="0"/>
          <w:divBdr>
            <w:top w:val="none" w:sz="0" w:space="0" w:color="auto"/>
            <w:left w:val="none" w:sz="0" w:space="0" w:color="auto"/>
            <w:bottom w:val="none" w:sz="0" w:space="0" w:color="auto"/>
            <w:right w:val="none" w:sz="0" w:space="0" w:color="auto"/>
          </w:divBdr>
        </w:div>
        <w:div w:id="1799105330">
          <w:marLeft w:val="806"/>
          <w:marRight w:val="0"/>
          <w:marTop w:val="200"/>
          <w:marBottom w:val="0"/>
          <w:divBdr>
            <w:top w:val="none" w:sz="0" w:space="0" w:color="auto"/>
            <w:left w:val="none" w:sz="0" w:space="0" w:color="auto"/>
            <w:bottom w:val="none" w:sz="0" w:space="0" w:color="auto"/>
            <w:right w:val="none" w:sz="0" w:space="0" w:color="auto"/>
          </w:divBdr>
        </w:div>
        <w:div w:id="718280259">
          <w:marLeft w:val="806"/>
          <w:marRight w:val="0"/>
          <w:marTop w:val="200"/>
          <w:marBottom w:val="0"/>
          <w:divBdr>
            <w:top w:val="none" w:sz="0" w:space="0" w:color="auto"/>
            <w:left w:val="none" w:sz="0" w:space="0" w:color="auto"/>
            <w:bottom w:val="none" w:sz="0" w:space="0" w:color="auto"/>
            <w:right w:val="none" w:sz="0" w:space="0" w:color="auto"/>
          </w:divBdr>
        </w:div>
        <w:div w:id="1519002401">
          <w:marLeft w:val="1080"/>
          <w:marRight w:val="0"/>
          <w:marTop w:val="100"/>
          <w:marBottom w:val="0"/>
          <w:divBdr>
            <w:top w:val="none" w:sz="0" w:space="0" w:color="auto"/>
            <w:left w:val="none" w:sz="0" w:space="0" w:color="auto"/>
            <w:bottom w:val="none" w:sz="0" w:space="0" w:color="auto"/>
            <w:right w:val="none" w:sz="0" w:space="0" w:color="auto"/>
          </w:divBdr>
        </w:div>
        <w:div w:id="240212615">
          <w:marLeft w:val="806"/>
          <w:marRight w:val="0"/>
          <w:marTop w:val="200"/>
          <w:marBottom w:val="0"/>
          <w:divBdr>
            <w:top w:val="none" w:sz="0" w:space="0" w:color="auto"/>
            <w:left w:val="none" w:sz="0" w:space="0" w:color="auto"/>
            <w:bottom w:val="none" w:sz="0" w:space="0" w:color="auto"/>
            <w:right w:val="none" w:sz="0" w:space="0" w:color="auto"/>
          </w:divBdr>
        </w:div>
      </w:divsChild>
    </w:div>
    <w:div w:id="182791111">
      <w:bodyDiv w:val="1"/>
      <w:marLeft w:val="0"/>
      <w:marRight w:val="0"/>
      <w:marTop w:val="0"/>
      <w:marBottom w:val="0"/>
      <w:divBdr>
        <w:top w:val="none" w:sz="0" w:space="0" w:color="auto"/>
        <w:left w:val="none" w:sz="0" w:space="0" w:color="auto"/>
        <w:bottom w:val="none" w:sz="0" w:space="0" w:color="auto"/>
        <w:right w:val="none" w:sz="0" w:space="0" w:color="auto"/>
      </w:divBdr>
    </w:div>
    <w:div w:id="186217426">
      <w:bodyDiv w:val="1"/>
      <w:marLeft w:val="0"/>
      <w:marRight w:val="0"/>
      <w:marTop w:val="0"/>
      <w:marBottom w:val="0"/>
      <w:divBdr>
        <w:top w:val="none" w:sz="0" w:space="0" w:color="auto"/>
        <w:left w:val="none" w:sz="0" w:space="0" w:color="auto"/>
        <w:bottom w:val="none" w:sz="0" w:space="0" w:color="auto"/>
        <w:right w:val="none" w:sz="0" w:space="0" w:color="auto"/>
      </w:divBdr>
    </w:div>
    <w:div w:id="199248130">
      <w:bodyDiv w:val="1"/>
      <w:marLeft w:val="0"/>
      <w:marRight w:val="0"/>
      <w:marTop w:val="0"/>
      <w:marBottom w:val="0"/>
      <w:divBdr>
        <w:top w:val="none" w:sz="0" w:space="0" w:color="auto"/>
        <w:left w:val="none" w:sz="0" w:space="0" w:color="auto"/>
        <w:bottom w:val="none" w:sz="0" w:space="0" w:color="auto"/>
        <w:right w:val="none" w:sz="0" w:space="0" w:color="auto"/>
      </w:divBdr>
    </w:div>
    <w:div w:id="208348069">
      <w:bodyDiv w:val="1"/>
      <w:marLeft w:val="0"/>
      <w:marRight w:val="0"/>
      <w:marTop w:val="0"/>
      <w:marBottom w:val="0"/>
      <w:divBdr>
        <w:top w:val="none" w:sz="0" w:space="0" w:color="auto"/>
        <w:left w:val="none" w:sz="0" w:space="0" w:color="auto"/>
        <w:bottom w:val="none" w:sz="0" w:space="0" w:color="auto"/>
        <w:right w:val="none" w:sz="0" w:space="0" w:color="auto"/>
      </w:divBdr>
    </w:div>
    <w:div w:id="218825801">
      <w:bodyDiv w:val="1"/>
      <w:marLeft w:val="0"/>
      <w:marRight w:val="0"/>
      <w:marTop w:val="0"/>
      <w:marBottom w:val="0"/>
      <w:divBdr>
        <w:top w:val="none" w:sz="0" w:space="0" w:color="auto"/>
        <w:left w:val="none" w:sz="0" w:space="0" w:color="auto"/>
        <w:bottom w:val="none" w:sz="0" w:space="0" w:color="auto"/>
        <w:right w:val="none" w:sz="0" w:space="0" w:color="auto"/>
      </w:divBdr>
    </w:div>
    <w:div w:id="224219144">
      <w:bodyDiv w:val="1"/>
      <w:marLeft w:val="0"/>
      <w:marRight w:val="0"/>
      <w:marTop w:val="0"/>
      <w:marBottom w:val="0"/>
      <w:divBdr>
        <w:top w:val="none" w:sz="0" w:space="0" w:color="auto"/>
        <w:left w:val="none" w:sz="0" w:space="0" w:color="auto"/>
        <w:bottom w:val="none" w:sz="0" w:space="0" w:color="auto"/>
        <w:right w:val="none" w:sz="0" w:space="0" w:color="auto"/>
      </w:divBdr>
    </w:div>
    <w:div w:id="229585347">
      <w:bodyDiv w:val="1"/>
      <w:marLeft w:val="0"/>
      <w:marRight w:val="0"/>
      <w:marTop w:val="0"/>
      <w:marBottom w:val="0"/>
      <w:divBdr>
        <w:top w:val="none" w:sz="0" w:space="0" w:color="auto"/>
        <w:left w:val="none" w:sz="0" w:space="0" w:color="auto"/>
        <w:bottom w:val="none" w:sz="0" w:space="0" w:color="auto"/>
        <w:right w:val="none" w:sz="0" w:space="0" w:color="auto"/>
      </w:divBdr>
    </w:div>
    <w:div w:id="239487414">
      <w:bodyDiv w:val="1"/>
      <w:marLeft w:val="0"/>
      <w:marRight w:val="0"/>
      <w:marTop w:val="0"/>
      <w:marBottom w:val="0"/>
      <w:divBdr>
        <w:top w:val="none" w:sz="0" w:space="0" w:color="auto"/>
        <w:left w:val="none" w:sz="0" w:space="0" w:color="auto"/>
        <w:bottom w:val="none" w:sz="0" w:space="0" w:color="auto"/>
        <w:right w:val="none" w:sz="0" w:space="0" w:color="auto"/>
      </w:divBdr>
    </w:div>
    <w:div w:id="241447853">
      <w:bodyDiv w:val="1"/>
      <w:marLeft w:val="0"/>
      <w:marRight w:val="0"/>
      <w:marTop w:val="0"/>
      <w:marBottom w:val="0"/>
      <w:divBdr>
        <w:top w:val="none" w:sz="0" w:space="0" w:color="auto"/>
        <w:left w:val="none" w:sz="0" w:space="0" w:color="auto"/>
        <w:bottom w:val="none" w:sz="0" w:space="0" w:color="auto"/>
        <w:right w:val="none" w:sz="0" w:space="0" w:color="auto"/>
      </w:divBdr>
    </w:div>
    <w:div w:id="248003917">
      <w:bodyDiv w:val="1"/>
      <w:marLeft w:val="0"/>
      <w:marRight w:val="0"/>
      <w:marTop w:val="0"/>
      <w:marBottom w:val="0"/>
      <w:divBdr>
        <w:top w:val="none" w:sz="0" w:space="0" w:color="auto"/>
        <w:left w:val="none" w:sz="0" w:space="0" w:color="auto"/>
        <w:bottom w:val="none" w:sz="0" w:space="0" w:color="auto"/>
        <w:right w:val="none" w:sz="0" w:space="0" w:color="auto"/>
      </w:divBdr>
    </w:div>
    <w:div w:id="283275386">
      <w:bodyDiv w:val="1"/>
      <w:marLeft w:val="0"/>
      <w:marRight w:val="0"/>
      <w:marTop w:val="0"/>
      <w:marBottom w:val="0"/>
      <w:divBdr>
        <w:top w:val="none" w:sz="0" w:space="0" w:color="auto"/>
        <w:left w:val="none" w:sz="0" w:space="0" w:color="auto"/>
        <w:bottom w:val="none" w:sz="0" w:space="0" w:color="auto"/>
        <w:right w:val="none" w:sz="0" w:space="0" w:color="auto"/>
      </w:divBdr>
    </w:div>
    <w:div w:id="328876170">
      <w:bodyDiv w:val="1"/>
      <w:marLeft w:val="0"/>
      <w:marRight w:val="0"/>
      <w:marTop w:val="0"/>
      <w:marBottom w:val="0"/>
      <w:divBdr>
        <w:top w:val="none" w:sz="0" w:space="0" w:color="auto"/>
        <w:left w:val="none" w:sz="0" w:space="0" w:color="auto"/>
        <w:bottom w:val="none" w:sz="0" w:space="0" w:color="auto"/>
        <w:right w:val="none" w:sz="0" w:space="0" w:color="auto"/>
      </w:divBdr>
    </w:div>
    <w:div w:id="353657765">
      <w:bodyDiv w:val="1"/>
      <w:marLeft w:val="0"/>
      <w:marRight w:val="0"/>
      <w:marTop w:val="0"/>
      <w:marBottom w:val="0"/>
      <w:divBdr>
        <w:top w:val="none" w:sz="0" w:space="0" w:color="auto"/>
        <w:left w:val="none" w:sz="0" w:space="0" w:color="auto"/>
        <w:bottom w:val="none" w:sz="0" w:space="0" w:color="auto"/>
        <w:right w:val="none" w:sz="0" w:space="0" w:color="auto"/>
      </w:divBdr>
    </w:div>
    <w:div w:id="408774336">
      <w:bodyDiv w:val="1"/>
      <w:marLeft w:val="0"/>
      <w:marRight w:val="0"/>
      <w:marTop w:val="0"/>
      <w:marBottom w:val="0"/>
      <w:divBdr>
        <w:top w:val="none" w:sz="0" w:space="0" w:color="auto"/>
        <w:left w:val="none" w:sz="0" w:space="0" w:color="auto"/>
        <w:bottom w:val="none" w:sz="0" w:space="0" w:color="auto"/>
        <w:right w:val="none" w:sz="0" w:space="0" w:color="auto"/>
      </w:divBdr>
    </w:div>
    <w:div w:id="409474533">
      <w:bodyDiv w:val="1"/>
      <w:marLeft w:val="0"/>
      <w:marRight w:val="0"/>
      <w:marTop w:val="0"/>
      <w:marBottom w:val="0"/>
      <w:divBdr>
        <w:top w:val="none" w:sz="0" w:space="0" w:color="auto"/>
        <w:left w:val="none" w:sz="0" w:space="0" w:color="auto"/>
        <w:bottom w:val="none" w:sz="0" w:space="0" w:color="auto"/>
        <w:right w:val="none" w:sz="0" w:space="0" w:color="auto"/>
      </w:divBdr>
    </w:div>
    <w:div w:id="409741776">
      <w:bodyDiv w:val="1"/>
      <w:marLeft w:val="0"/>
      <w:marRight w:val="0"/>
      <w:marTop w:val="0"/>
      <w:marBottom w:val="0"/>
      <w:divBdr>
        <w:top w:val="none" w:sz="0" w:space="0" w:color="auto"/>
        <w:left w:val="none" w:sz="0" w:space="0" w:color="auto"/>
        <w:bottom w:val="none" w:sz="0" w:space="0" w:color="auto"/>
        <w:right w:val="none" w:sz="0" w:space="0" w:color="auto"/>
      </w:divBdr>
    </w:div>
    <w:div w:id="416639554">
      <w:bodyDiv w:val="1"/>
      <w:marLeft w:val="0"/>
      <w:marRight w:val="0"/>
      <w:marTop w:val="0"/>
      <w:marBottom w:val="0"/>
      <w:divBdr>
        <w:top w:val="none" w:sz="0" w:space="0" w:color="auto"/>
        <w:left w:val="none" w:sz="0" w:space="0" w:color="auto"/>
        <w:bottom w:val="none" w:sz="0" w:space="0" w:color="auto"/>
        <w:right w:val="none" w:sz="0" w:space="0" w:color="auto"/>
      </w:divBdr>
    </w:div>
    <w:div w:id="443965627">
      <w:bodyDiv w:val="1"/>
      <w:marLeft w:val="0"/>
      <w:marRight w:val="0"/>
      <w:marTop w:val="0"/>
      <w:marBottom w:val="0"/>
      <w:divBdr>
        <w:top w:val="none" w:sz="0" w:space="0" w:color="auto"/>
        <w:left w:val="none" w:sz="0" w:space="0" w:color="auto"/>
        <w:bottom w:val="none" w:sz="0" w:space="0" w:color="auto"/>
        <w:right w:val="none" w:sz="0" w:space="0" w:color="auto"/>
      </w:divBdr>
    </w:div>
    <w:div w:id="506214100">
      <w:bodyDiv w:val="1"/>
      <w:marLeft w:val="0"/>
      <w:marRight w:val="0"/>
      <w:marTop w:val="0"/>
      <w:marBottom w:val="0"/>
      <w:divBdr>
        <w:top w:val="none" w:sz="0" w:space="0" w:color="auto"/>
        <w:left w:val="none" w:sz="0" w:space="0" w:color="auto"/>
        <w:bottom w:val="none" w:sz="0" w:space="0" w:color="auto"/>
        <w:right w:val="none" w:sz="0" w:space="0" w:color="auto"/>
      </w:divBdr>
    </w:div>
    <w:div w:id="506941354">
      <w:bodyDiv w:val="1"/>
      <w:marLeft w:val="0"/>
      <w:marRight w:val="0"/>
      <w:marTop w:val="0"/>
      <w:marBottom w:val="0"/>
      <w:divBdr>
        <w:top w:val="none" w:sz="0" w:space="0" w:color="auto"/>
        <w:left w:val="none" w:sz="0" w:space="0" w:color="auto"/>
        <w:bottom w:val="none" w:sz="0" w:space="0" w:color="auto"/>
        <w:right w:val="none" w:sz="0" w:space="0" w:color="auto"/>
      </w:divBdr>
    </w:div>
    <w:div w:id="512888228">
      <w:bodyDiv w:val="1"/>
      <w:marLeft w:val="0"/>
      <w:marRight w:val="0"/>
      <w:marTop w:val="0"/>
      <w:marBottom w:val="0"/>
      <w:divBdr>
        <w:top w:val="none" w:sz="0" w:space="0" w:color="auto"/>
        <w:left w:val="none" w:sz="0" w:space="0" w:color="auto"/>
        <w:bottom w:val="none" w:sz="0" w:space="0" w:color="auto"/>
        <w:right w:val="none" w:sz="0" w:space="0" w:color="auto"/>
      </w:divBdr>
    </w:div>
    <w:div w:id="525942372">
      <w:bodyDiv w:val="1"/>
      <w:marLeft w:val="0"/>
      <w:marRight w:val="0"/>
      <w:marTop w:val="0"/>
      <w:marBottom w:val="0"/>
      <w:divBdr>
        <w:top w:val="none" w:sz="0" w:space="0" w:color="auto"/>
        <w:left w:val="none" w:sz="0" w:space="0" w:color="auto"/>
        <w:bottom w:val="none" w:sz="0" w:space="0" w:color="auto"/>
        <w:right w:val="none" w:sz="0" w:space="0" w:color="auto"/>
      </w:divBdr>
    </w:div>
    <w:div w:id="527640794">
      <w:bodyDiv w:val="1"/>
      <w:marLeft w:val="0"/>
      <w:marRight w:val="0"/>
      <w:marTop w:val="0"/>
      <w:marBottom w:val="0"/>
      <w:divBdr>
        <w:top w:val="none" w:sz="0" w:space="0" w:color="auto"/>
        <w:left w:val="none" w:sz="0" w:space="0" w:color="auto"/>
        <w:bottom w:val="none" w:sz="0" w:space="0" w:color="auto"/>
        <w:right w:val="none" w:sz="0" w:space="0" w:color="auto"/>
      </w:divBdr>
    </w:div>
    <w:div w:id="538476516">
      <w:bodyDiv w:val="1"/>
      <w:marLeft w:val="0"/>
      <w:marRight w:val="0"/>
      <w:marTop w:val="0"/>
      <w:marBottom w:val="0"/>
      <w:divBdr>
        <w:top w:val="none" w:sz="0" w:space="0" w:color="auto"/>
        <w:left w:val="none" w:sz="0" w:space="0" w:color="auto"/>
        <w:bottom w:val="none" w:sz="0" w:space="0" w:color="auto"/>
        <w:right w:val="none" w:sz="0" w:space="0" w:color="auto"/>
      </w:divBdr>
    </w:div>
    <w:div w:id="582420292">
      <w:bodyDiv w:val="1"/>
      <w:marLeft w:val="0"/>
      <w:marRight w:val="0"/>
      <w:marTop w:val="0"/>
      <w:marBottom w:val="0"/>
      <w:divBdr>
        <w:top w:val="none" w:sz="0" w:space="0" w:color="auto"/>
        <w:left w:val="none" w:sz="0" w:space="0" w:color="auto"/>
        <w:bottom w:val="none" w:sz="0" w:space="0" w:color="auto"/>
        <w:right w:val="none" w:sz="0" w:space="0" w:color="auto"/>
      </w:divBdr>
    </w:div>
    <w:div w:id="602079375">
      <w:bodyDiv w:val="1"/>
      <w:marLeft w:val="0"/>
      <w:marRight w:val="0"/>
      <w:marTop w:val="0"/>
      <w:marBottom w:val="0"/>
      <w:divBdr>
        <w:top w:val="none" w:sz="0" w:space="0" w:color="auto"/>
        <w:left w:val="none" w:sz="0" w:space="0" w:color="auto"/>
        <w:bottom w:val="none" w:sz="0" w:space="0" w:color="auto"/>
        <w:right w:val="none" w:sz="0" w:space="0" w:color="auto"/>
      </w:divBdr>
    </w:div>
    <w:div w:id="632055922">
      <w:bodyDiv w:val="1"/>
      <w:marLeft w:val="0"/>
      <w:marRight w:val="0"/>
      <w:marTop w:val="0"/>
      <w:marBottom w:val="0"/>
      <w:divBdr>
        <w:top w:val="none" w:sz="0" w:space="0" w:color="auto"/>
        <w:left w:val="none" w:sz="0" w:space="0" w:color="auto"/>
        <w:bottom w:val="none" w:sz="0" w:space="0" w:color="auto"/>
        <w:right w:val="none" w:sz="0" w:space="0" w:color="auto"/>
      </w:divBdr>
    </w:div>
    <w:div w:id="640884329">
      <w:bodyDiv w:val="1"/>
      <w:marLeft w:val="0"/>
      <w:marRight w:val="0"/>
      <w:marTop w:val="0"/>
      <w:marBottom w:val="0"/>
      <w:divBdr>
        <w:top w:val="none" w:sz="0" w:space="0" w:color="auto"/>
        <w:left w:val="none" w:sz="0" w:space="0" w:color="auto"/>
        <w:bottom w:val="none" w:sz="0" w:space="0" w:color="auto"/>
        <w:right w:val="none" w:sz="0" w:space="0" w:color="auto"/>
      </w:divBdr>
    </w:div>
    <w:div w:id="646669366">
      <w:bodyDiv w:val="1"/>
      <w:marLeft w:val="0"/>
      <w:marRight w:val="0"/>
      <w:marTop w:val="0"/>
      <w:marBottom w:val="0"/>
      <w:divBdr>
        <w:top w:val="none" w:sz="0" w:space="0" w:color="auto"/>
        <w:left w:val="none" w:sz="0" w:space="0" w:color="auto"/>
        <w:bottom w:val="none" w:sz="0" w:space="0" w:color="auto"/>
        <w:right w:val="none" w:sz="0" w:space="0" w:color="auto"/>
      </w:divBdr>
    </w:div>
    <w:div w:id="674768009">
      <w:bodyDiv w:val="1"/>
      <w:marLeft w:val="0"/>
      <w:marRight w:val="0"/>
      <w:marTop w:val="0"/>
      <w:marBottom w:val="0"/>
      <w:divBdr>
        <w:top w:val="none" w:sz="0" w:space="0" w:color="auto"/>
        <w:left w:val="none" w:sz="0" w:space="0" w:color="auto"/>
        <w:bottom w:val="none" w:sz="0" w:space="0" w:color="auto"/>
        <w:right w:val="none" w:sz="0" w:space="0" w:color="auto"/>
      </w:divBdr>
    </w:div>
    <w:div w:id="677463955">
      <w:bodyDiv w:val="1"/>
      <w:marLeft w:val="0"/>
      <w:marRight w:val="0"/>
      <w:marTop w:val="0"/>
      <w:marBottom w:val="0"/>
      <w:divBdr>
        <w:top w:val="none" w:sz="0" w:space="0" w:color="auto"/>
        <w:left w:val="none" w:sz="0" w:space="0" w:color="auto"/>
        <w:bottom w:val="none" w:sz="0" w:space="0" w:color="auto"/>
        <w:right w:val="none" w:sz="0" w:space="0" w:color="auto"/>
      </w:divBdr>
    </w:div>
    <w:div w:id="700714613">
      <w:bodyDiv w:val="1"/>
      <w:marLeft w:val="0"/>
      <w:marRight w:val="0"/>
      <w:marTop w:val="0"/>
      <w:marBottom w:val="0"/>
      <w:divBdr>
        <w:top w:val="none" w:sz="0" w:space="0" w:color="auto"/>
        <w:left w:val="none" w:sz="0" w:space="0" w:color="auto"/>
        <w:bottom w:val="none" w:sz="0" w:space="0" w:color="auto"/>
        <w:right w:val="none" w:sz="0" w:space="0" w:color="auto"/>
      </w:divBdr>
      <w:divsChild>
        <w:div w:id="1104494223">
          <w:marLeft w:val="360"/>
          <w:marRight w:val="0"/>
          <w:marTop w:val="200"/>
          <w:marBottom w:val="0"/>
          <w:divBdr>
            <w:top w:val="none" w:sz="0" w:space="0" w:color="auto"/>
            <w:left w:val="none" w:sz="0" w:space="0" w:color="auto"/>
            <w:bottom w:val="none" w:sz="0" w:space="0" w:color="auto"/>
            <w:right w:val="none" w:sz="0" w:space="0" w:color="auto"/>
          </w:divBdr>
        </w:div>
        <w:div w:id="1621106054">
          <w:marLeft w:val="360"/>
          <w:marRight w:val="0"/>
          <w:marTop w:val="200"/>
          <w:marBottom w:val="0"/>
          <w:divBdr>
            <w:top w:val="none" w:sz="0" w:space="0" w:color="auto"/>
            <w:left w:val="none" w:sz="0" w:space="0" w:color="auto"/>
            <w:bottom w:val="none" w:sz="0" w:space="0" w:color="auto"/>
            <w:right w:val="none" w:sz="0" w:space="0" w:color="auto"/>
          </w:divBdr>
        </w:div>
      </w:divsChild>
    </w:div>
    <w:div w:id="771901736">
      <w:bodyDiv w:val="1"/>
      <w:marLeft w:val="0"/>
      <w:marRight w:val="0"/>
      <w:marTop w:val="0"/>
      <w:marBottom w:val="0"/>
      <w:divBdr>
        <w:top w:val="none" w:sz="0" w:space="0" w:color="auto"/>
        <w:left w:val="none" w:sz="0" w:space="0" w:color="auto"/>
        <w:bottom w:val="none" w:sz="0" w:space="0" w:color="auto"/>
        <w:right w:val="none" w:sz="0" w:space="0" w:color="auto"/>
      </w:divBdr>
    </w:div>
    <w:div w:id="788939201">
      <w:bodyDiv w:val="1"/>
      <w:marLeft w:val="0"/>
      <w:marRight w:val="0"/>
      <w:marTop w:val="0"/>
      <w:marBottom w:val="0"/>
      <w:divBdr>
        <w:top w:val="none" w:sz="0" w:space="0" w:color="auto"/>
        <w:left w:val="none" w:sz="0" w:space="0" w:color="auto"/>
        <w:bottom w:val="none" w:sz="0" w:space="0" w:color="auto"/>
        <w:right w:val="none" w:sz="0" w:space="0" w:color="auto"/>
      </w:divBdr>
    </w:div>
    <w:div w:id="795489387">
      <w:bodyDiv w:val="1"/>
      <w:marLeft w:val="0"/>
      <w:marRight w:val="0"/>
      <w:marTop w:val="0"/>
      <w:marBottom w:val="0"/>
      <w:divBdr>
        <w:top w:val="none" w:sz="0" w:space="0" w:color="auto"/>
        <w:left w:val="none" w:sz="0" w:space="0" w:color="auto"/>
        <w:bottom w:val="none" w:sz="0" w:space="0" w:color="auto"/>
        <w:right w:val="none" w:sz="0" w:space="0" w:color="auto"/>
      </w:divBdr>
    </w:div>
    <w:div w:id="806749575">
      <w:bodyDiv w:val="1"/>
      <w:marLeft w:val="0"/>
      <w:marRight w:val="0"/>
      <w:marTop w:val="0"/>
      <w:marBottom w:val="0"/>
      <w:divBdr>
        <w:top w:val="none" w:sz="0" w:space="0" w:color="auto"/>
        <w:left w:val="none" w:sz="0" w:space="0" w:color="auto"/>
        <w:bottom w:val="none" w:sz="0" w:space="0" w:color="auto"/>
        <w:right w:val="none" w:sz="0" w:space="0" w:color="auto"/>
      </w:divBdr>
      <w:divsChild>
        <w:div w:id="1125658161">
          <w:marLeft w:val="446"/>
          <w:marRight w:val="0"/>
          <w:marTop w:val="0"/>
          <w:marBottom w:val="180"/>
          <w:divBdr>
            <w:top w:val="none" w:sz="0" w:space="0" w:color="auto"/>
            <w:left w:val="none" w:sz="0" w:space="0" w:color="auto"/>
            <w:bottom w:val="none" w:sz="0" w:space="0" w:color="auto"/>
            <w:right w:val="none" w:sz="0" w:space="0" w:color="auto"/>
          </w:divBdr>
        </w:div>
      </w:divsChild>
    </w:div>
    <w:div w:id="814835008">
      <w:bodyDiv w:val="1"/>
      <w:marLeft w:val="0"/>
      <w:marRight w:val="0"/>
      <w:marTop w:val="0"/>
      <w:marBottom w:val="0"/>
      <w:divBdr>
        <w:top w:val="none" w:sz="0" w:space="0" w:color="auto"/>
        <w:left w:val="none" w:sz="0" w:space="0" w:color="auto"/>
        <w:bottom w:val="none" w:sz="0" w:space="0" w:color="auto"/>
        <w:right w:val="none" w:sz="0" w:space="0" w:color="auto"/>
      </w:divBdr>
    </w:div>
    <w:div w:id="819882368">
      <w:bodyDiv w:val="1"/>
      <w:marLeft w:val="0"/>
      <w:marRight w:val="0"/>
      <w:marTop w:val="0"/>
      <w:marBottom w:val="0"/>
      <w:divBdr>
        <w:top w:val="none" w:sz="0" w:space="0" w:color="auto"/>
        <w:left w:val="none" w:sz="0" w:space="0" w:color="auto"/>
        <w:bottom w:val="none" w:sz="0" w:space="0" w:color="auto"/>
        <w:right w:val="none" w:sz="0" w:space="0" w:color="auto"/>
      </w:divBdr>
    </w:div>
    <w:div w:id="820734531">
      <w:bodyDiv w:val="1"/>
      <w:marLeft w:val="0"/>
      <w:marRight w:val="0"/>
      <w:marTop w:val="0"/>
      <w:marBottom w:val="0"/>
      <w:divBdr>
        <w:top w:val="none" w:sz="0" w:space="0" w:color="auto"/>
        <w:left w:val="none" w:sz="0" w:space="0" w:color="auto"/>
        <w:bottom w:val="none" w:sz="0" w:space="0" w:color="auto"/>
        <w:right w:val="none" w:sz="0" w:space="0" w:color="auto"/>
      </w:divBdr>
    </w:div>
    <w:div w:id="836307907">
      <w:bodyDiv w:val="1"/>
      <w:marLeft w:val="0"/>
      <w:marRight w:val="0"/>
      <w:marTop w:val="0"/>
      <w:marBottom w:val="0"/>
      <w:divBdr>
        <w:top w:val="none" w:sz="0" w:space="0" w:color="auto"/>
        <w:left w:val="none" w:sz="0" w:space="0" w:color="auto"/>
        <w:bottom w:val="none" w:sz="0" w:space="0" w:color="auto"/>
        <w:right w:val="none" w:sz="0" w:space="0" w:color="auto"/>
      </w:divBdr>
    </w:div>
    <w:div w:id="850493247">
      <w:bodyDiv w:val="1"/>
      <w:marLeft w:val="0"/>
      <w:marRight w:val="0"/>
      <w:marTop w:val="0"/>
      <w:marBottom w:val="0"/>
      <w:divBdr>
        <w:top w:val="none" w:sz="0" w:space="0" w:color="auto"/>
        <w:left w:val="none" w:sz="0" w:space="0" w:color="auto"/>
        <w:bottom w:val="none" w:sz="0" w:space="0" w:color="auto"/>
        <w:right w:val="none" w:sz="0" w:space="0" w:color="auto"/>
      </w:divBdr>
    </w:div>
    <w:div w:id="860243656">
      <w:bodyDiv w:val="1"/>
      <w:marLeft w:val="0"/>
      <w:marRight w:val="0"/>
      <w:marTop w:val="0"/>
      <w:marBottom w:val="0"/>
      <w:divBdr>
        <w:top w:val="none" w:sz="0" w:space="0" w:color="auto"/>
        <w:left w:val="none" w:sz="0" w:space="0" w:color="auto"/>
        <w:bottom w:val="none" w:sz="0" w:space="0" w:color="auto"/>
        <w:right w:val="none" w:sz="0" w:space="0" w:color="auto"/>
      </w:divBdr>
      <w:divsChild>
        <w:div w:id="918749981">
          <w:marLeft w:val="360"/>
          <w:marRight w:val="0"/>
          <w:marTop w:val="200"/>
          <w:marBottom w:val="0"/>
          <w:divBdr>
            <w:top w:val="none" w:sz="0" w:space="0" w:color="auto"/>
            <w:left w:val="none" w:sz="0" w:space="0" w:color="auto"/>
            <w:bottom w:val="none" w:sz="0" w:space="0" w:color="auto"/>
            <w:right w:val="none" w:sz="0" w:space="0" w:color="auto"/>
          </w:divBdr>
        </w:div>
        <w:div w:id="2029871000">
          <w:marLeft w:val="360"/>
          <w:marRight w:val="0"/>
          <w:marTop w:val="200"/>
          <w:marBottom w:val="0"/>
          <w:divBdr>
            <w:top w:val="none" w:sz="0" w:space="0" w:color="auto"/>
            <w:left w:val="none" w:sz="0" w:space="0" w:color="auto"/>
            <w:bottom w:val="none" w:sz="0" w:space="0" w:color="auto"/>
            <w:right w:val="none" w:sz="0" w:space="0" w:color="auto"/>
          </w:divBdr>
        </w:div>
        <w:div w:id="1190485920">
          <w:marLeft w:val="360"/>
          <w:marRight w:val="0"/>
          <w:marTop w:val="200"/>
          <w:marBottom w:val="0"/>
          <w:divBdr>
            <w:top w:val="none" w:sz="0" w:space="0" w:color="auto"/>
            <w:left w:val="none" w:sz="0" w:space="0" w:color="auto"/>
            <w:bottom w:val="none" w:sz="0" w:space="0" w:color="auto"/>
            <w:right w:val="none" w:sz="0" w:space="0" w:color="auto"/>
          </w:divBdr>
        </w:div>
      </w:divsChild>
    </w:div>
    <w:div w:id="905336883">
      <w:bodyDiv w:val="1"/>
      <w:marLeft w:val="0"/>
      <w:marRight w:val="0"/>
      <w:marTop w:val="0"/>
      <w:marBottom w:val="0"/>
      <w:divBdr>
        <w:top w:val="none" w:sz="0" w:space="0" w:color="auto"/>
        <w:left w:val="none" w:sz="0" w:space="0" w:color="auto"/>
        <w:bottom w:val="none" w:sz="0" w:space="0" w:color="auto"/>
        <w:right w:val="none" w:sz="0" w:space="0" w:color="auto"/>
      </w:divBdr>
    </w:div>
    <w:div w:id="932124087">
      <w:bodyDiv w:val="1"/>
      <w:marLeft w:val="0"/>
      <w:marRight w:val="0"/>
      <w:marTop w:val="0"/>
      <w:marBottom w:val="0"/>
      <w:divBdr>
        <w:top w:val="none" w:sz="0" w:space="0" w:color="auto"/>
        <w:left w:val="none" w:sz="0" w:space="0" w:color="auto"/>
        <w:bottom w:val="none" w:sz="0" w:space="0" w:color="auto"/>
        <w:right w:val="none" w:sz="0" w:space="0" w:color="auto"/>
      </w:divBdr>
    </w:div>
    <w:div w:id="937832575">
      <w:bodyDiv w:val="1"/>
      <w:marLeft w:val="0"/>
      <w:marRight w:val="0"/>
      <w:marTop w:val="0"/>
      <w:marBottom w:val="0"/>
      <w:divBdr>
        <w:top w:val="none" w:sz="0" w:space="0" w:color="auto"/>
        <w:left w:val="none" w:sz="0" w:space="0" w:color="auto"/>
        <w:bottom w:val="none" w:sz="0" w:space="0" w:color="auto"/>
        <w:right w:val="none" w:sz="0" w:space="0" w:color="auto"/>
      </w:divBdr>
    </w:div>
    <w:div w:id="966662702">
      <w:bodyDiv w:val="1"/>
      <w:marLeft w:val="0"/>
      <w:marRight w:val="0"/>
      <w:marTop w:val="0"/>
      <w:marBottom w:val="0"/>
      <w:divBdr>
        <w:top w:val="none" w:sz="0" w:space="0" w:color="auto"/>
        <w:left w:val="none" w:sz="0" w:space="0" w:color="auto"/>
        <w:bottom w:val="none" w:sz="0" w:space="0" w:color="auto"/>
        <w:right w:val="none" w:sz="0" w:space="0" w:color="auto"/>
      </w:divBdr>
      <w:divsChild>
        <w:div w:id="163400254">
          <w:marLeft w:val="360"/>
          <w:marRight w:val="0"/>
          <w:marTop w:val="120"/>
          <w:marBottom w:val="0"/>
          <w:divBdr>
            <w:top w:val="none" w:sz="0" w:space="0" w:color="auto"/>
            <w:left w:val="none" w:sz="0" w:space="0" w:color="auto"/>
            <w:bottom w:val="none" w:sz="0" w:space="0" w:color="auto"/>
            <w:right w:val="none" w:sz="0" w:space="0" w:color="auto"/>
          </w:divBdr>
        </w:div>
        <w:div w:id="572278297">
          <w:marLeft w:val="360"/>
          <w:marRight w:val="0"/>
          <w:marTop w:val="120"/>
          <w:marBottom w:val="0"/>
          <w:divBdr>
            <w:top w:val="none" w:sz="0" w:space="0" w:color="auto"/>
            <w:left w:val="none" w:sz="0" w:space="0" w:color="auto"/>
            <w:bottom w:val="none" w:sz="0" w:space="0" w:color="auto"/>
            <w:right w:val="none" w:sz="0" w:space="0" w:color="auto"/>
          </w:divBdr>
        </w:div>
      </w:divsChild>
    </w:div>
    <w:div w:id="987899844">
      <w:bodyDiv w:val="1"/>
      <w:marLeft w:val="0"/>
      <w:marRight w:val="0"/>
      <w:marTop w:val="0"/>
      <w:marBottom w:val="0"/>
      <w:divBdr>
        <w:top w:val="none" w:sz="0" w:space="0" w:color="auto"/>
        <w:left w:val="none" w:sz="0" w:space="0" w:color="auto"/>
        <w:bottom w:val="none" w:sz="0" w:space="0" w:color="auto"/>
        <w:right w:val="none" w:sz="0" w:space="0" w:color="auto"/>
      </w:divBdr>
    </w:div>
    <w:div w:id="988750130">
      <w:bodyDiv w:val="1"/>
      <w:marLeft w:val="0"/>
      <w:marRight w:val="0"/>
      <w:marTop w:val="0"/>
      <w:marBottom w:val="0"/>
      <w:divBdr>
        <w:top w:val="none" w:sz="0" w:space="0" w:color="auto"/>
        <w:left w:val="none" w:sz="0" w:space="0" w:color="auto"/>
        <w:bottom w:val="none" w:sz="0" w:space="0" w:color="auto"/>
        <w:right w:val="none" w:sz="0" w:space="0" w:color="auto"/>
      </w:divBdr>
    </w:div>
    <w:div w:id="994606128">
      <w:bodyDiv w:val="1"/>
      <w:marLeft w:val="0"/>
      <w:marRight w:val="0"/>
      <w:marTop w:val="0"/>
      <w:marBottom w:val="0"/>
      <w:divBdr>
        <w:top w:val="none" w:sz="0" w:space="0" w:color="auto"/>
        <w:left w:val="none" w:sz="0" w:space="0" w:color="auto"/>
        <w:bottom w:val="none" w:sz="0" w:space="0" w:color="auto"/>
        <w:right w:val="none" w:sz="0" w:space="0" w:color="auto"/>
      </w:divBdr>
    </w:div>
    <w:div w:id="997686228">
      <w:bodyDiv w:val="1"/>
      <w:marLeft w:val="0"/>
      <w:marRight w:val="0"/>
      <w:marTop w:val="0"/>
      <w:marBottom w:val="0"/>
      <w:divBdr>
        <w:top w:val="none" w:sz="0" w:space="0" w:color="auto"/>
        <w:left w:val="none" w:sz="0" w:space="0" w:color="auto"/>
        <w:bottom w:val="none" w:sz="0" w:space="0" w:color="auto"/>
        <w:right w:val="none" w:sz="0" w:space="0" w:color="auto"/>
      </w:divBdr>
      <w:divsChild>
        <w:div w:id="691689267">
          <w:marLeft w:val="547"/>
          <w:marRight w:val="0"/>
          <w:marTop w:val="0"/>
          <w:marBottom w:val="180"/>
          <w:divBdr>
            <w:top w:val="none" w:sz="0" w:space="0" w:color="auto"/>
            <w:left w:val="none" w:sz="0" w:space="0" w:color="auto"/>
            <w:bottom w:val="none" w:sz="0" w:space="0" w:color="auto"/>
            <w:right w:val="none" w:sz="0" w:space="0" w:color="auto"/>
          </w:divBdr>
        </w:div>
        <w:div w:id="1420758429">
          <w:marLeft w:val="274"/>
          <w:marRight w:val="0"/>
          <w:marTop w:val="0"/>
          <w:marBottom w:val="180"/>
          <w:divBdr>
            <w:top w:val="none" w:sz="0" w:space="0" w:color="auto"/>
            <w:left w:val="none" w:sz="0" w:space="0" w:color="auto"/>
            <w:bottom w:val="none" w:sz="0" w:space="0" w:color="auto"/>
            <w:right w:val="none" w:sz="0" w:space="0" w:color="auto"/>
          </w:divBdr>
        </w:div>
        <w:div w:id="1376392565">
          <w:marLeft w:val="547"/>
          <w:marRight w:val="0"/>
          <w:marTop w:val="0"/>
          <w:marBottom w:val="180"/>
          <w:divBdr>
            <w:top w:val="none" w:sz="0" w:space="0" w:color="auto"/>
            <w:left w:val="none" w:sz="0" w:space="0" w:color="auto"/>
            <w:bottom w:val="none" w:sz="0" w:space="0" w:color="auto"/>
            <w:right w:val="none" w:sz="0" w:space="0" w:color="auto"/>
          </w:divBdr>
        </w:div>
      </w:divsChild>
    </w:div>
    <w:div w:id="1000426820">
      <w:bodyDiv w:val="1"/>
      <w:marLeft w:val="0"/>
      <w:marRight w:val="0"/>
      <w:marTop w:val="0"/>
      <w:marBottom w:val="0"/>
      <w:divBdr>
        <w:top w:val="none" w:sz="0" w:space="0" w:color="auto"/>
        <w:left w:val="none" w:sz="0" w:space="0" w:color="auto"/>
        <w:bottom w:val="none" w:sz="0" w:space="0" w:color="auto"/>
        <w:right w:val="none" w:sz="0" w:space="0" w:color="auto"/>
      </w:divBdr>
    </w:div>
    <w:div w:id="1002195604">
      <w:bodyDiv w:val="1"/>
      <w:marLeft w:val="0"/>
      <w:marRight w:val="0"/>
      <w:marTop w:val="0"/>
      <w:marBottom w:val="0"/>
      <w:divBdr>
        <w:top w:val="none" w:sz="0" w:space="0" w:color="auto"/>
        <w:left w:val="none" w:sz="0" w:space="0" w:color="auto"/>
        <w:bottom w:val="none" w:sz="0" w:space="0" w:color="auto"/>
        <w:right w:val="none" w:sz="0" w:space="0" w:color="auto"/>
      </w:divBdr>
    </w:div>
    <w:div w:id="1013456185">
      <w:bodyDiv w:val="1"/>
      <w:marLeft w:val="0"/>
      <w:marRight w:val="0"/>
      <w:marTop w:val="0"/>
      <w:marBottom w:val="0"/>
      <w:divBdr>
        <w:top w:val="none" w:sz="0" w:space="0" w:color="auto"/>
        <w:left w:val="none" w:sz="0" w:space="0" w:color="auto"/>
        <w:bottom w:val="none" w:sz="0" w:space="0" w:color="auto"/>
        <w:right w:val="none" w:sz="0" w:space="0" w:color="auto"/>
      </w:divBdr>
    </w:div>
    <w:div w:id="1024359171">
      <w:bodyDiv w:val="1"/>
      <w:marLeft w:val="0"/>
      <w:marRight w:val="0"/>
      <w:marTop w:val="0"/>
      <w:marBottom w:val="0"/>
      <w:divBdr>
        <w:top w:val="none" w:sz="0" w:space="0" w:color="auto"/>
        <w:left w:val="none" w:sz="0" w:space="0" w:color="auto"/>
        <w:bottom w:val="none" w:sz="0" w:space="0" w:color="auto"/>
        <w:right w:val="none" w:sz="0" w:space="0" w:color="auto"/>
      </w:divBdr>
    </w:div>
    <w:div w:id="1028868605">
      <w:bodyDiv w:val="1"/>
      <w:marLeft w:val="0"/>
      <w:marRight w:val="0"/>
      <w:marTop w:val="0"/>
      <w:marBottom w:val="0"/>
      <w:divBdr>
        <w:top w:val="none" w:sz="0" w:space="0" w:color="auto"/>
        <w:left w:val="none" w:sz="0" w:space="0" w:color="auto"/>
        <w:bottom w:val="none" w:sz="0" w:space="0" w:color="auto"/>
        <w:right w:val="none" w:sz="0" w:space="0" w:color="auto"/>
      </w:divBdr>
      <w:divsChild>
        <w:div w:id="707801787">
          <w:marLeft w:val="360"/>
          <w:marRight w:val="0"/>
          <w:marTop w:val="200"/>
          <w:marBottom w:val="0"/>
          <w:divBdr>
            <w:top w:val="none" w:sz="0" w:space="0" w:color="auto"/>
            <w:left w:val="none" w:sz="0" w:space="0" w:color="auto"/>
            <w:bottom w:val="none" w:sz="0" w:space="0" w:color="auto"/>
            <w:right w:val="none" w:sz="0" w:space="0" w:color="auto"/>
          </w:divBdr>
        </w:div>
      </w:divsChild>
    </w:div>
    <w:div w:id="1042364365">
      <w:bodyDiv w:val="1"/>
      <w:marLeft w:val="0"/>
      <w:marRight w:val="0"/>
      <w:marTop w:val="0"/>
      <w:marBottom w:val="0"/>
      <w:divBdr>
        <w:top w:val="none" w:sz="0" w:space="0" w:color="auto"/>
        <w:left w:val="none" w:sz="0" w:space="0" w:color="auto"/>
        <w:bottom w:val="none" w:sz="0" w:space="0" w:color="auto"/>
        <w:right w:val="none" w:sz="0" w:space="0" w:color="auto"/>
      </w:divBdr>
    </w:div>
    <w:div w:id="1087071627">
      <w:bodyDiv w:val="1"/>
      <w:marLeft w:val="0"/>
      <w:marRight w:val="0"/>
      <w:marTop w:val="0"/>
      <w:marBottom w:val="0"/>
      <w:divBdr>
        <w:top w:val="none" w:sz="0" w:space="0" w:color="auto"/>
        <w:left w:val="none" w:sz="0" w:space="0" w:color="auto"/>
        <w:bottom w:val="none" w:sz="0" w:space="0" w:color="auto"/>
        <w:right w:val="none" w:sz="0" w:space="0" w:color="auto"/>
      </w:divBdr>
    </w:div>
    <w:div w:id="1093237163">
      <w:bodyDiv w:val="1"/>
      <w:marLeft w:val="0"/>
      <w:marRight w:val="0"/>
      <w:marTop w:val="0"/>
      <w:marBottom w:val="0"/>
      <w:divBdr>
        <w:top w:val="none" w:sz="0" w:space="0" w:color="auto"/>
        <w:left w:val="none" w:sz="0" w:space="0" w:color="auto"/>
        <w:bottom w:val="none" w:sz="0" w:space="0" w:color="auto"/>
        <w:right w:val="none" w:sz="0" w:space="0" w:color="auto"/>
      </w:divBdr>
    </w:div>
    <w:div w:id="1096363934">
      <w:bodyDiv w:val="1"/>
      <w:marLeft w:val="0"/>
      <w:marRight w:val="0"/>
      <w:marTop w:val="0"/>
      <w:marBottom w:val="0"/>
      <w:divBdr>
        <w:top w:val="none" w:sz="0" w:space="0" w:color="auto"/>
        <w:left w:val="none" w:sz="0" w:space="0" w:color="auto"/>
        <w:bottom w:val="none" w:sz="0" w:space="0" w:color="auto"/>
        <w:right w:val="none" w:sz="0" w:space="0" w:color="auto"/>
      </w:divBdr>
    </w:div>
    <w:div w:id="1117138964">
      <w:bodyDiv w:val="1"/>
      <w:marLeft w:val="0"/>
      <w:marRight w:val="0"/>
      <w:marTop w:val="0"/>
      <w:marBottom w:val="0"/>
      <w:divBdr>
        <w:top w:val="none" w:sz="0" w:space="0" w:color="auto"/>
        <w:left w:val="none" w:sz="0" w:space="0" w:color="auto"/>
        <w:bottom w:val="none" w:sz="0" w:space="0" w:color="auto"/>
        <w:right w:val="none" w:sz="0" w:space="0" w:color="auto"/>
      </w:divBdr>
    </w:div>
    <w:div w:id="1118597368">
      <w:bodyDiv w:val="1"/>
      <w:marLeft w:val="0"/>
      <w:marRight w:val="0"/>
      <w:marTop w:val="0"/>
      <w:marBottom w:val="0"/>
      <w:divBdr>
        <w:top w:val="none" w:sz="0" w:space="0" w:color="auto"/>
        <w:left w:val="none" w:sz="0" w:space="0" w:color="auto"/>
        <w:bottom w:val="none" w:sz="0" w:space="0" w:color="auto"/>
        <w:right w:val="none" w:sz="0" w:space="0" w:color="auto"/>
      </w:divBdr>
    </w:div>
    <w:div w:id="1128284107">
      <w:bodyDiv w:val="1"/>
      <w:marLeft w:val="0"/>
      <w:marRight w:val="0"/>
      <w:marTop w:val="0"/>
      <w:marBottom w:val="0"/>
      <w:divBdr>
        <w:top w:val="none" w:sz="0" w:space="0" w:color="auto"/>
        <w:left w:val="none" w:sz="0" w:space="0" w:color="auto"/>
        <w:bottom w:val="none" w:sz="0" w:space="0" w:color="auto"/>
        <w:right w:val="none" w:sz="0" w:space="0" w:color="auto"/>
      </w:divBdr>
    </w:div>
    <w:div w:id="1129394942">
      <w:bodyDiv w:val="1"/>
      <w:marLeft w:val="0"/>
      <w:marRight w:val="0"/>
      <w:marTop w:val="0"/>
      <w:marBottom w:val="0"/>
      <w:divBdr>
        <w:top w:val="none" w:sz="0" w:space="0" w:color="auto"/>
        <w:left w:val="none" w:sz="0" w:space="0" w:color="auto"/>
        <w:bottom w:val="none" w:sz="0" w:space="0" w:color="auto"/>
        <w:right w:val="none" w:sz="0" w:space="0" w:color="auto"/>
      </w:divBdr>
    </w:div>
    <w:div w:id="1130977584">
      <w:bodyDiv w:val="1"/>
      <w:marLeft w:val="0"/>
      <w:marRight w:val="0"/>
      <w:marTop w:val="0"/>
      <w:marBottom w:val="0"/>
      <w:divBdr>
        <w:top w:val="none" w:sz="0" w:space="0" w:color="auto"/>
        <w:left w:val="none" w:sz="0" w:space="0" w:color="auto"/>
        <w:bottom w:val="none" w:sz="0" w:space="0" w:color="auto"/>
        <w:right w:val="none" w:sz="0" w:space="0" w:color="auto"/>
      </w:divBdr>
    </w:div>
    <w:div w:id="1152218249">
      <w:bodyDiv w:val="1"/>
      <w:marLeft w:val="0"/>
      <w:marRight w:val="0"/>
      <w:marTop w:val="0"/>
      <w:marBottom w:val="0"/>
      <w:divBdr>
        <w:top w:val="none" w:sz="0" w:space="0" w:color="auto"/>
        <w:left w:val="none" w:sz="0" w:space="0" w:color="auto"/>
        <w:bottom w:val="none" w:sz="0" w:space="0" w:color="auto"/>
        <w:right w:val="none" w:sz="0" w:space="0" w:color="auto"/>
      </w:divBdr>
      <w:divsChild>
        <w:div w:id="799149812">
          <w:marLeft w:val="360"/>
          <w:marRight w:val="0"/>
          <w:marTop w:val="120"/>
          <w:marBottom w:val="0"/>
          <w:divBdr>
            <w:top w:val="none" w:sz="0" w:space="0" w:color="auto"/>
            <w:left w:val="none" w:sz="0" w:space="0" w:color="auto"/>
            <w:bottom w:val="none" w:sz="0" w:space="0" w:color="auto"/>
            <w:right w:val="none" w:sz="0" w:space="0" w:color="auto"/>
          </w:divBdr>
        </w:div>
        <w:div w:id="453599400">
          <w:marLeft w:val="360"/>
          <w:marRight w:val="0"/>
          <w:marTop w:val="120"/>
          <w:marBottom w:val="0"/>
          <w:divBdr>
            <w:top w:val="none" w:sz="0" w:space="0" w:color="auto"/>
            <w:left w:val="none" w:sz="0" w:space="0" w:color="auto"/>
            <w:bottom w:val="none" w:sz="0" w:space="0" w:color="auto"/>
            <w:right w:val="none" w:sz="0" w:space="0" w:color="auto"/>
          </w:divBdr>
        </w:div>
      </w:divsChild>
    </w:div>
    <w:div w:id="1152717949">
      <w:bodyDiv w:val="1"/>
      <w:marLeft w:val="0"/>
      <w:marRight w:val="0"/>
      <w:marTop w:val="0"/>
      <w:marBottom w:val="0"/>
      <w:divBdr>
        <w:top w:val="none" w:sz="0" w:space="0" w:color="auto"/>
        <w:left w:val="none" w:sz="0" w:space="0" w:color="auto"/>
        <w:bottom w:val="none" w:sz="0" w:space="0" w:color="auto"/>
        <w:right w:val="none" w:sz="0" w:space="0" w:color="auto"/>
      </w:divBdr>
    </w:div>
    <w:div w:id="1167020760">
      <w:bodyDiv w:val="1"/>
      <w:marLeft w:val="0"/>
      <w:marRight w:val="0"/>
      <w:marTop w:val="0"/>
      <w:marBottom w:val="0"/>
      <w:divBdr>
        <w:top w:val="none" w:sz="0" w:space="0" w:color="auto"/>
        <w:left w:val="none" w:sz="0" w:space="0" w:color="auto"/>
        <w:bottom w:val="none" w:sz="0" w:space="0" w:color="auto"/>
        <w:right w:val="none" w:sz="0" w:space="0" w:color="auto"/>
      </w:divBdr>
    </w:div>
    <w:div w:id="1168325348">
      <w:bodyDiv w:val="1"/>
      <w:marLeft w:val="0"/>
      <w:marRight w:val="0"/>
      <w:marTop w:val="0"/>
      <w:marBottom w:val="0"/>
      <w:divBdr>
        <w:top w:val="none" w:sz="0" w:space="0" w:color="auto"/>
        <w:left w:val="none" w:sz="0" w:space="0" w:color="auto"/>
        <w:bottom w:val="none" w:sz="0" w:space="0" w:color="auto"/>
        <w:right w:val="none" w:sz="0" w:space="0" w:color="auto"/>
      </w:divBdr>
    </w:div>
    <w:div w:id="1192301250">
      <w:bodyDiv w:val="1"/>
      <w:marLeft w:val="0"/>
      <w:marRight w:val="0"/>
      <w:marTop w:val="0"/>
      <w:marBottom w:val="0"/>
      <w:divBdr>
        <w:top w:val="none" w:sz="0" w:space="0" w:color="auto"/>
        <w:left w:val="none" w:sz="0" w:space="0" w:color="auto"/>
        <w:bottom w:val="none" w:sz="0" w:space="0" w:color="auto"/>
        <w:right w:val="none" w:sz="0" w:space="0" w:color="auto"/>
      </w:divBdr>
    </w:div>
    <w:div w:id="1200778995">
      <w:bodyDiv w:val="1"/>
      <w:marLeft w:val="0"/>
      <w:marRight w:val="0"/>
      <w:marTop w:val="0"/>
      <w:marBottom w:val="0"/>
      <w:divBdr>
        <w:top w:val="none" w:sz="0" w:space="0" w:color="auto"/>
        <w:left w:val="none" w:sz="0" w:space="0" w:color="auto"/>
        <w:bottom w:val="none" w:sz="0" w:space="0" w:color="auto"/>
        <w:right w:val="none" w:sz="0" w:space="0" w:color="auto"/>
      </w:divBdr>
    </w:div>
    <w:div w:id="1202789741">
      <w:bodyDiv w:val="1"/>
      <w:marLeft w:val="0"/>
      <w:marRight w:val="0"/>
      <w:marTop w:val="0"/>
      <w:marBottom w:val="0"/>
      <w:divBdr>
        <w:top w:val="none" w:sz="0" w:space="0" w:color="auto"/>
        <w:left w:val="none" w:sz="0" w:space="0" w:color="auto"/>
        <w:bottom w:val="none" w:sz="0" w:space="0" w:color="auto"/>
        <w:right w:val="none" w:sz="0" w:space="0" w:color="auto"/>
      </w:divBdr>
      <w:divsChild>
        <w:div w:id="384989284">
          <w:marLeft w:val="547"/>
          <w:marRight w:val="0"/>
          <w:marTop w:val="0"/>
          <w:marBottom w:val="180"/>
          <w:divBdr>
            <w:top w:val="none" w:sz="0" w:space="0" w:color="auto"/>
            <w:left w:val="none" w:sz="0" w:space="0" w:color="auto"/>
            <w:bottom w:val="none" w:sz="0" w:space="0" w:color="auto"/>
            <w:right w:val="none" w:sz="0" w:space="0" w:color="auto"/>
          </w:divBdr>
        </w:div>
        <w:div w:id="1201210878">
          <w:marLeft w:val="547"/>
          <w:marRight w:val="0"/>
          <w:marTop w:val="0"/>
          <w:marBottom w:val="180"/>
          <w:divBdr>
            <w:top w:val="none" w:sz="0" w:space="0" w:color="auto"/>
            <w:left w:val="none" w:sz="0" w:space="0" w:color="auto"/>
            <w:bottom w:val="none" w:sz="0" w:space="0" w:color="auto"/>
            <w:right w:val="none" w:sz="0" w:space="0" w:color="auto"/>
          </w:divBdr>
        </w:div>
        <w:div w:id="1477841151">
          <w:marLeft w:val="547"/>
          <w:marRight w:val="0"/>
          <w:marTop w:val="0"/>
          <w:marBottom w:val="180"/>
          <w:divBdr>
            <w:top w:val="none" w:sz="0" w:space="0" w:color="auto"/>
            <w:left w:val="none" w:sz="0" w:space="0" w:color="auto"/>
            <w:bottom w:val="none" w:sz="0" w:space="0" w:color="auto"/>
            <w:right w:val="none" w:sz="0" w:space="0" w:color="auto"/>
          </w:divBdr>
        </w:div>
        <w:div w:id="207300863">
          <w:marLeft w:val="547"/>
          <w:marRight w:val="0"/>
          <w:marTop w:val="0"/>
          <w:marBottom w:val="180"/>
          <w:divBdr>
            <w:top w:val="none" w:sz="0" w:space="0" w:color="auto"/>
            <w:left w:val="none" w:sz="0" w:space="0" w:color="auto"/>
            <w:bottom w:val="none" w:sz="0" w:space="0" w:color="auto"/>
            <w:right w:val="none" w:sz="0" w:space="0" w:color="auto"/>
          </w:divBdr>
        </w:div>
      </w:divsChild>
    </w:div>
    <w:div w:id="1203396960">
      <w:bodyDiv w:val="1"/>
      <w:marLeft w:val="0"/>
      <w:marRight w:val="0"/>
      <w:marTop w:val="0"/>
      <w:marBottom w:val="0"/>
      <w:divBdr>
        <w:top w:val="none" w:sz="0" w:space="0" w:color="auto"/>
        <w:left w:val="none" w:sz="0" w:space="0" w:color="auto"/>
        <w:bottom w:val="none" w:sz="0" w:space="0" w:color="auto"/>
        <w:right w:val="none" w:sz="0" w:space="0" w:color="auto"/>
      </w:divBdr>
      <w:divsChild>
        <w:div w:id="441804047">
          <w:marLeft w:val="360"/>
          <w:marRight w:val="0"/>
          <w:marTop w:val="120"/>
          <w:marBottom w:val="0"/>
          <w:divBdr>
            <w:top w:val="none" w:sz="0" w:space="0" w:color="auto"/>
            <w:left w:val="none" w:sz="0" w:space="0" w:color="auto"/>
            <w:bottom w:val="none" w:sz="0" w:space="0" w:color="auto"/>
            <w:right w:val="none" w:sz="0" w:space="0" w:color="auto"/>
          </w:divBdr>
        </w:div>
        <w:div w:id="1428575322">
          <w:marLeft w:val="360"/>
          <w:marRight w:val="0"/>
          <w:marTop w:val="120"/>
          <w:marBottom w:val="0"/>
          <w:divBdr>
            <w:top w:val="none" w:sz="0" w:space="0" w:color="auto"/>
            <w:left w:val="none" w:sz="0" w:space="0" w:color="auto"/>
            <w:bottom w:val="none" w:sz="0" w:space="0" w:color="auto"/>
            <w:right w:val="none" w:sz="0" w:space="0" w:color="auto"/>
          </w:divBdr>
        </w:div>
        <w:div w:id="1360593286">
          <w:marLeft w:val="360"/>
          <w:marRight w:val="0"/>
          <w:marTop w:val="120"/>
          <w:marBottom w:val="0"/>
          <w:divBdr>
            <w:top w:val="none" w:sz="0" w:space="0" w:color="auto"/>
            <w:left w:val="none" w:sz="0" w:space="0" w:color="auto"/>
            <w:bottom w:val="none" w:sz="0" w:space="0" w:color="auto"/>
            <w:right w:val="none" w:sz="0" w:space="0" w:color="auto"/>
          </w:divBdr>
        </w:div>
        <w:div w:id="780031471">
          <w:marLeft w:val="360"/>
          <w:marRight w:val="0"/>
          <w:marTop w:val="120"/>
          <w:marBottom w:val="0"/>
          <w:divBdr>
            <w:top w:val="none" w:sz="0" w:space="0" w:color="auto"/>
            <w:left w:val="none" w:sz="0" w:space="0" w:color="auto"/>
            <w:bottom w:val="none" w:sz="0" w:space="0" w:color="auto"/>
            <w:right w:val="none" w:sz="0" w:space="0" w:color="auto"/>
          </w:divBdr>
        </w:div>
      </w:divsChild>
    </w:div>
    <w:div w:id="1208489262">
      <w:bodyDiv w:val="1"/>
      <w:marLeft w:val="0"/>
      <w:marRight w:val="0"/>
      <w:marTop w:val="0"/>
      <w:marBottom w:val="0"/>
      <w:divBdr>
        <w:top w:val="none" w:sz="0" w:space="0" w:color="auto"/>
        <w:left w:val="none" w:sz="0" w:space="0" w:color="auto"/>
        <w:bottom w:val="none" w:sz="0" w:space="0" w:color="auto"/>
        <w:right w:val="none" w:sz="0" w:space="0" w:color="auto"/>
      </w:divBdr>
    </w:div>
    <w:div w:id="1216315209">
      <w:bodyDiv w:val="1"/>
      <w:marLeft w:val="0"/>
      <w:marRight w:val="0"/>
      <w:marTop w:val="0"/>
      <w:marBottom w:val="0"/>
      <w:divBdr>
        <w:top w:val="none" w:sz="0" w:space="0" w:color="auto"/>
        <w:left w:val="none" w:sz="0" w:space="0" w:color="auto"/>
        <w:bottom w:val="none" w:sz="0" w:space="0" w:color="auto"/>
        <w:right w:val="none" w:sz="0" w:space="0" w:color="auto"/>
      </w:divBdr>
    </w:div>
    <w:div w:id="1218395185">
      <w:bodyDiv w:val="1"/>
      <w:marLeft w:val="0"/>
      <w:marRight w:val="0"/>
      <w:marTop w:val="0"/>
      <w:marBottom w:val="0"/>
      <w:divBdr>
        <w:top w:val="none" w:sz="0" w:space="0" w:color="auto"/>
        <w:left w:val="none" w:sz="0" w:space="0" w:color="auto"/>
        <w:bottom w:val="none" w:sz="0" w:space="0" w:color="auto"/>
        <w:right w:val="none" w:sz="0" w:space="0" w:color="auto"/>
      </w:divBdr>
    </w:div>
    <w:div w:id="1252279117">
      <w:bodyDiv w:val="1"/>
      <w:marLeft w:val="0"/>
      <w:marRight w:val="0"/>
      <w:marTop w:val="0"/>
      <w:marBottom w:val="0"/>
      <w:divBdr>
        <w:top w:val="none" w:sz="0" w:space="0" w:color="auto"/>
        <w:left w:val="none" w:sz="0" w:space="0" w:color="auto"/>
        <w:bottom w:val="none" w:sz="0" w:space="0" w:color="auto"/>
        <w:right w:val="none" w:sz="0" w:space="0" w:color="auto"/>
      </w:divBdr>
    </w:div>
    <w:div w:id="1271930023">
      <w:bodyDiv w:val="1"/>
      <w:marLeft w:val="0"/>
      <w:marRight w:val="0"/>
      <w:marTop w:val="0"/>
      <w:marBottom w:val="0"/>
      <w:divBdr>
        <w:top w:val="none" w:sz="0" w:space="0" w:color="auto"/>
        <w:left w:val="none" w:sz="0" w:space="0" w:color="auto"/>
        <w:bottom w:val="none" w:sz="0" w:space="0" w:color="auto"/>
        <w:right w:val="none" w:sz="0" w:space="0" w:color="auto"/>
      </w:divBdr>
      <w:divsChild>
        <w:div w:id="1691298493">
          <w:marLeft w:val="763"/>
          <w:marRight w:val="0"/>
          <w:marTop w:val="0"/>
          <w:marBottom w:val="0"/>
          <w:divBdr>
            <w:top w:val="none" w:sz="0" w:space="0" w:color="auto"/>
            <w:left w:val="none" w:sz="0" w:space="0" w:color="auto"/>
            <w:bottom w:val="none" w:sz="0" w:space="0" w:color="auto"/>
            <w:right w:val="none" w:sz="0" w:space="0" w:color="auto"/>
          </w:divBdr>
        </w:div>
        <w:div w:id="477528033">
          <w:marLeft w:val="763"/>
          <w:marRight w:val="0"/>
          <w:marTop w:val="0"/>
          <w:marBottom w:val="0"/>
          <w:divBdr>
            <w:top w:val="none" w:sz="0" w:space="0" w:color="auto"/>
            <w:left w:val="none" w:sz="0" w:space="0" w:color="auto"/>
            <w:bottom w:val="none" w:sz="0" w:space="0" w:color="auto"/>
            <w:right w:val="none" w:sz="0" w:space="0" w:color="auto"/>
          </w:divBdr>
        </w:div>
        <w:div w:id="1617559598">
          <w:marLeft w:val="763"/>
          <w:marRight w:val="0"/>
          <w:marTop w:val="0"/>
          <w:marBottom w:val="0"/>
          <w:divBdr>
            <w:top w:val="none" w:sz="0" w:space="0" w:color="auto"/>
            <w:left w:val="none" w:sz="0" w:space="0" w:color="auto"/>
            <w:bottom w:val="none" w:sz="0" w:space="0" w:color="auto"/>
            <w:right w:val="none" w:sz="0" w:space="0" w:color="auto"/>
          </w:divBdr>
        </w:div>
        <w:div w:id="1152141850">
          <w:marLeft w:val="763"/>
          <w:marRight w:val="0"/>
          <w:marTop w:val="0"/>
          <w:marBottom w:val="0"/>
          <w:divBdr>
            <w:top w:val="none" w:sz="0" w:space="0" w:color="auto"/>
            <w:left w:val="none" w:sz="0" w:space="0" w:color="auto"/>
            <w:bottom w:val="none" w:sz="0" w:space="0" w:color="auto"/>
            <w:right w:val="none" w:sz="0" w:space="0" w:color="auto"/>
          </w:divBdr>
        </w:div>
        <w:div w:id="784664101">
          <w:marLeft w:val="763"/>
          <w:marRight w:val="0"/>
          <w:marTop w:val="0"/>
          <w:marBottom w:val="0"/>
          <w:divBdr>
            <w:top w:val="none" w:sz="0" w:space="0" w:color="auto"/>
            <w:left w:val="none" w:sz="0" w:space="0" w:color="auto"/>
            <w:bottom w:val="none" w:sz="0" w:space="0" w:color="auto"/>
            <w:right w:val="none" w:sz="0" w:space="0" w:color="auto"/>
          </w:divBdr>
        </w:div>
        <w:div w:id="1570799221">
          <w:marLeft w:val="763"/>
          <w:marRight w:val="0"/>
          <w:marTop w:val="0"/>
          <w:marBottom w:val="0"/>
          <w:divBdr>
            <w:top w:val="none" w:sz="0" w:space="0" w:color="auto"/>
            <w:left w:val="none" w:sz="0" w:space="0" w:color="auto"/>
            <w:bottom w:val="none" w:sz="0" w:space="0" w:color="auto"/>
            <w:right w:val="none" w:sz="0" w:space="0" w:color="auto"/>
          </w:divBdr>
        </w:div>
        <w:div w:id="990449308">
          <w:marLeft w:val="763"/>
          <w:marRight w:val="0"/>
          <w:marTop w:val="0"/>
          <w:marBottom w:val="0"/>
          <w:divBdr>
            <w:top w:val="none" w:sz="0" w:space="0" w:color="auto"/>
            <w:left w:val="none" w:sz="0" w:space="0" w:color="auto"/>
            <w:bottom w:val="none" w:sz="0" w:space="0" w:color="auto"/>
            <w:right w:val="none" w:sz="0" w:space="0" w:color="auto"/>
          </w:divBdr>
        </w:div>
        <w:div w:id="337149494">
          <w:marLeft w:val="763"/>
          <w:marRight w:val="0"/>
          <w:marTop w:val="0"/>
          <w:marBottom w:val="0"/>
          <w:divBdr>
            <w:top w:val="none" w:sz="0" w:space="0" w:color="auto"/>
            <w:left w:val="none" w:sz="0" w:space="0" w:color="auto"/>
            <w:bottom w:val="none" w:sz="0" w:space="0" w:color="auto"/>
            <w:right w:val="none" w:sz="0" w:space="0" w:color="auto"/>
          </w:divBdr>
        </w:div>
        <w:div w:id="1948537493">
          <w:marLeft w:val="763"/>
          <w:marRight w:val="0"/>
          <w:marTop w:val="0"/>
          <w:marBottom w:val="0"/>
          <w:divBdr>
            <w:top w:val="none" w:sz="0" w:space="0" w:color="auto"/>
            <w:left w:val="none" w:sz="0" w:space="0" w:color="auto"/>
            <w:bottom w:val="none" w:sz="0" w:space="0" w:color="auto"/>
            <w:right w:val="none" w:sz="0" w:space="0" w:color="auto"/>
          </w:divBdr>
        </w:div>
        <w:div w:id="647782234">
          <w:marLeft w:val="763"/>
          <w:marRight w:val="0"/>
          <w:marTop w:val="0"/>
          <w:marBottom w:val="0"/>
          <w:divBdr>
            <w:top w:val="none" w:sz="0" w:space="0" w:color="auto"/>
            <w:left w:val="none" w:sz="0" w:space="0" w:color="auto"/>
            <w:bottom w:val="none" w:sz="0" w:space="0" w:color="auto"/>
            <w:right w:val="none" w:sz="0" w:space="0" w:color="auto"/>
          </w:divBdr>
        </w:div>
        <w:div w:id="1990595894">
          <w:marLeft w:val="763"/>
          <w:marRight w:val="0"/>
          <w:marTop w:val="0"/>
          <w:marBottom w:val="0"/>
          <w:divBdr>
            <w:top w:val="none" w:sz="0" w:space="0" w:color="auto"/>
            <w:left w:val="none" w:sz="0" w:space="0" w:color="auto"/>
            <w:bottom w:val="none" w:sz="0" w:space="0" w:color="auto"/>
            <w:right w:val="none" w:sz="0" w:space="0" w:color="auto"/>
          </w:divBdr>
        </w:div>
        <w:div w:id="1308051252">
          <w:marLeft w:val="763"/>
          <w:marRight w:val="0"/>
          <w:marTop w:val="0"/>
          <w:marBottom w:val="0"/>
          <w:divBdr>
            <w:top w:val="none" w:sz="0" w:space="0" w:color="auto"/>
            <w:left w:val="none" w:sz="0" w:space="0" w:color="auto"/>
            <w:bottom w:val="none" w:sz="0" w:space="0" w:color="auto"/>
            <w:right w:val="none" w:sz="0" w:space="0" w:color="auto"/>
          </w:divBdr>
        </w:div>
        <w:div w:id="333000905">
          <w:marLeft w:val="763"/>
          <w:marRight w:val="0"/>
          <w:marTop w:val="0"/>
          <w:marBottom w:val="0"/>
          <w:divBdr>
            <w:top w:val="none" w:sz="0" w:space="0" w:color="auto"/>
            <w:left w:val="none" w:sz="0" w:space="0" w:color="auto"/>
            <w:bottom w:val="none" w:sz="0" w:space="0" w:color="auto"/>
            <w:right w:val="none" w:sz="0" w:space="0" w:color="auto"/>
          </w:divBdr>
        </w:div>
        <w:div w:id="1418012830">
          <w:marLeft w:val="763"/>
          <w:marRight w:val="0"/>
          <w:marTop w:val="0"/>
          <w:marBottom w:val="0"/>
          <w:divBdr>
            <w:top w:val="none" w:sz="0" w:space="0" w:color="auto"/>
            <w:left w:val="none" w:sz="0" w:space="0" w:color="auto"/>
            <w:bottom w:val="none" w:sz="0" w:space="0" w:color="auto"/>
            <w:right w:val="none" w:sz="0" w:space="0" w:color="auto"/>
          </w:divBdr>
        </w:div>
        <w:div w:id="855311349">
          <w:marLeft w:val="763"/>
          <w:marRight w:val="0"/>
          <w:marTop w:val="0"/>
          <w:marBottom w:val="0"/>
          <w:divBdr>
            <w:top w:val="none" w:sz="0" w:space="0" w:color="auto"/>
            <w:left w:val="none" w:sz="0" w:space="0" w:color="auto"/>
            <w:bottom w:val="none" w:sz="0" w:space="0" w:color="auto"/>
            <w:right w:val="none" w:sz="0" w:space="0" w:color="auto"/>
          </w:divBdr>
        </w:div>
        <w:div w:id="48917506">
          <w:marLeft w:val="763"/>
          <w:marRight w:val="0"/>
          <w:marTop w:val="0"/>
          <w:marBottom w:val="0"/>
          <w:divBdr>
            <w:top w:val="none" w:sz="0" w:space="0" w:color="auto"/>
            <w:left w:val="none" w:sz="0" w:space="0" w:color="auto"/>
            <w:bottom w:val="none" w:sz="0" w:space="0" w:color="auto"/>
            <w:right w:val="none" w:sz="0" w:space="0" w:color="auto"/>
          </w:divBdr>
        </w:div>
        <w:div w:id="283460710">
          <w:marLeft w:val="763"/>
          <w:marRight w:val="0"/>
          <w:marTop w:val="0"/>
          <w:marBottom w:val="0"/>
          <w:divBdr>
            <w:top w:val="none" w:sz="0" w:space="0" w:color="auto"/>
            <w:left w:val="none" w:sz="0" w:space="0" w:color="auto"/>
            <w:bottom w:val="none" w:sz="0" w:space="0" w:color="auto"/>
            <w:right w:val="none" w:sz="0" w:space="0" w:color="auto"/>
          </w:divBdr>
        </w:div>
        <w:div w:id="617444222">
          <w:marLeft w:val="763"/>
          <w:marRight w:val="0"/>
          <w:marTop w:val="0"/>
          <w:marBottom w:val="0"/>
          <w:divBdr>
            <w:top w:val="none" w:sz="0" w:space="0" w:color="auto"/>
            <w:left w:val="none" w:sz="0" w:space="0" w:color="auto"/>
            <w:bottom w:val="none" w:sz="0" w:space="0" w:color="auto"/>
            <w:right w:val="none" w:sz="0" w:space="0" w:color="auto"/>
          </w:divBdr>
        </w:div>
        <w:div w:id="191462239">
          <w:marLeft w:val="763"/>
          <w:marRight w:val="0"/>
          <w:marTop w:val="0"/>
          <w:marBottom w:val="0"/>
          <w:divBdr>
            <w:top w:val="none" w:sz="0" w:space="0" w:color="auto"/>
            <w:left w:val="none" w:sz="0" w:space="0" w:color="auto"/>
            <w:bottom w:val="none" w:sz="0" w:space="0" w:color="auto"/>
            <w:right w:val="none" w:sz="0" w:space="0" w:color="auto"/>
          </w:divBdr>
        </w:div>
        <w:div w:id="1592934791">
          <w:marLeft w:val="763"/>
          <w:marRight w:val="0"/>
          <w:marTop w:val="0"/>
          <w:marBottom w:val="0"/>
          <w:divBdr>
            <w:top w:val="none" w:sz="0" w:space="0" w:color="auto"/>
            <w:left w:val="none" w:sz="0" w:space="0" w:color="auto"/>
            <w:bottom w:val="none" w:sz="0" w:space="0" w:color="auto"/>
            <w:right w:val="none" w:sz="0" w:space="0" w:color="auto"/>
          </w:divBdr>
        </w:div>
        <w:div w:id="534000216">
          <w:marLeft w:val="763"/>
          <w:marRight w:val="0"/>
          <w:marTop w:val="0"/>
          <w:marBottom w:val="0"/>
          <w:divBdr>
            <w:top w:val="none" w:sz="0" w:space="0" w:color="auto"/>
            <w:left w:val="none" w:sz="0" w:space="0" w:color="auto"/>
            <w:bottom w:val="none" w:sz="0" w:space="0" w:color="auto"/>
            <w:right w:val="none" w:sz="0" w:space="0" w:color="auto"/>
          </w:divBdr>
        </w:div>
        <w:div w:id="1699239466">
          <w:marLeft w:val="763"/>
          <w:marRight w:val="0"/>
          <w:marTop w:val="0"/>
          <w:marBottom w:val="0"/>
          <w:divBdr>
            <w:top w:val="none" w:sz="0" w:space="0" w:color="auto"/>
            <w:left w:val="none" w:sz="0" w:space="0" w:color="auto"/>
            <w:bottom w:val="none" w:sz="0" w:space="0" w:color="auto"/>
            <w:right w:val="none" w:sz="0" w:space="0" w:color="auto"/>
          </w:divBdr>
        </w:div>
        <w:div w:id="447240547">
          <w:marLeft w:val="763"/>
          <w:marRight w:val="0"/>
          <w:marTop w:val="0"/>
          <w:marBottom w:val="0"/>
          <w:divBdr>
            <w:top w:val="none" w:sz="0" w:space="0" w:color="auto"/>
            <w:left w:val="none" w:sz="0" w:space="0" w:color="auto"/>
            <w:bottom w:val="none" w:sz="0" w:space="0" w:color="auto"/>
            <w:right w:val="none" w:sz="0" w:space="0" w:color="auto"/>
          </w:divBdr>
        </w:div>
      </w:divsChild>
    </w:div>
    <w:div w:id="1277132349">
      <w:bodyDiv w:val="1"/>
      <w:marLeft w:val="0"/>
      <w:marRight w:val="0"/>
      <w:marTop w:val="0"/>
      <w:marBottom w:val="0"/>
      <w:divBdr>
        <w:top w:val="none" w:sz="0" w:space="0" w:color="auto"/>
        <w:left w:val="none" w:sz="0" w:space="0" w:color="auto"/>
        <w:bottom w:val="none" w:sz="0" w:space="0" w:color="auto"/>
        <w:right w:val="none" w:sz="0" w:space="0" w:color="auto"/>
      </w:divBdr>
      <w:divsChild>
        <w:div w:id="1437598023">
          <w:marLeft w:val="1080"/>
          <w:marRight w:val="0"/>
          <w:marTop w:val="100"/>
          <w:marBottom w:val="0"/>
          <w:divBdr>
            <w:top w:val="none" w:sz="0" w:space="0" w:color="auto"/>
            <w:left w:val="none" w:sz="0" w:space="0" w:color="auto"/>
            <w:bottom w:val="none" w:sz="0" w:space="0" w:color="auto"/>
            <w:right w:val="none" w:sz="0" w:space="0" w:color="auto"/>
          </w:divBdr>
        </w:div>
        <w:div w:id="1625430582">
          <w:marLeft w:val="1080"/>
          <w:marRight w:val="0"/>
          <w:marTop w:val="100"/>
          <w:marBottom w:val="0"/>
          <w:divBdr>
            <w:top w:val="none" w:sz="0" w:space="0" w:color="auto"/>
            <w:left w:val="none" w:sz="0" w:space="0" w:color="auto"/>
            <w:bottom w:val="none" w:sz="0" w:space="0" w:color="auto"/>
            <w:right w:val="none" w:sz="0" w:space="0" w:color="auto"/>
          </w:divBdr>
        </w:div>
        <w:div w:id="1471555289">
          <w:marLeft w:val="1080"/>
          <w:marRight w:val="0"/>
          <w:marTop w:val="100"/>
          <w:marBottom w:val="0"/>
          <w:divBdr>
            <w:top w:val="none" w:sz="0" w:space="0" w:color="auto"/>
            <w:left w:val="none" w:sz="0" w:space="0" w:color="auto"/>
            <w:bottom w:val="none" w:sz="0" w:space="0" w:color="auto"/>
            <w:right w:val="none" w:sz="0" w:space="0" w:color="auto"/>
          </w:divBdr>
        </w:div>
        <w:div w:id="1948078777">
          <w:marLeft w:val="1080"/>
          <w:marRight w:val="0"/>
          <w:marTop w:val="100"/>
          <w:marBottom w:val="0"/>
          <w:divBdr>
            <w:top w:val="none" w:sz="0" w:space="0" w:color="auto"/>
            <w:left w:val="none" w:sz="0" w:space="0" w:color="auto"/>
            <w:bottom w:val="none" w:sz="0" w:space="0" w:color="auto"/>
            <w:right w:val="none" w:sz="0" w:space="0" w:color="auto"/>
          </w:divBdr>
        </w:div>
        <w:div w:id="1640381323">
          <w:marLeft w:val="1080"/>
          <w:marRight w:val="0"/>
          <w:marTop w:val="100"/>
          <w:marBottom w:val="0"/>
          <w:divBdr>
            <w:top w:val="none" w:sz="0" w:space="0" w:color="auto"/>
            <w:left w:val="none" w:sz="0" w:space="0" w:color="auto"/>
            <w:bottom w:val="none" w:sz="0" w:space="0" w:color="auto"/>
            <w:right w:val="none" w:sz="0" w:space="0" w:color="auto"/>
          </w:divBdr>
        </w:div>
      </w:divsChild>
    </w:div>
    <w:div w:id="1282031592">
      <w:bodyDiv w:val="1"/>
      <w:marLeft w:val="0"/>
      <w:marRight w:val="0"/>
      <w:marTop w:val="0"/>
      <w:marBottom w:val="0"/>
      <w:divBdr>
        <w:top w:val="none" w:sz="0" w:space="0" w:color="auto"/>
        <w:left w:val="none" w:sz="0" w:space="0" w:color="auto"/>
        <w:bottom w:val="none" w:sz="0" w:space="0" w:color="auto"/>
        <w:right w:val="none" w:sz="0" w:space="0" w:color="auto"/>
      </w:divBdr>
    </w:div>
    <w:div w:id="1282766171">
      <w:bodyDiv w:val="1"/>
      <w:marLeft w:val="0"/>
      <w:marRight w:val="0"/>
      <w:marTop w:val="0"/>
      <w:marBottom w:val="0"/>
      <w:divBdr>
        <w:top w:val="none" w:sz="0" w:space="0" w:color="auto"/>
        <w:left w:val="none" w:sz="0" w:space="0" w:color="auto"/>
        <w:bottom w:val="none" w:sz="0" w:space="0" w:color="auto"/>
        <w:right w:val="none" w:sz="0" w:space="0" w:color="auto"/>
      </w:divBdr>
    </w:div>
    <w:div w:id="1296837380">
      <w:bodyDiv w:val="1"/>
      <w:marLeft w:val="0"/>
      <w:marRight w:val="0"/>
      <w:marTop w:val="0"/>
      <w:marBottom w:val="0"/>
      <w:divBdr>
        <w:top w:val="none" w:sz="0" w:space="0" w:color="auto"/>
        <w:left w:val="none" w:sz="0" w:space="0" w:color="auto"/>
        <w:bottom w:val="none" w:sz="0" w:space="0" w:color="auto"/>
        <w:right w:val="none" w:sz="0" w:space="0" w:color="auto"/>
      </w:divBdr>
    </w:div>
    <w:div w:id="1303926699">
      <w:bodyDiv w:val="1"/>
      <w:marLeft w:val="0"/>
      <w:marRight w:val="0"/>
      <w:marTop w:val="0"/>
      <w:marBottom w:val="0"/>
      <w:divBdr>
        <w:top w:val="none" w:sz="0" w:space="0" w:color="auto"/>
        <w:left w:val="none" w:sz="0" w:space="0" w:color="auto"/>
        <w:bottom w:val="none" w:sz="0" w:space="0" w:color="auto"/>
        <w:right w:val="none" w:sz="0" w:space="0" w:color="auto"/>
      </w:divBdr>
      <w:divsChild>
        <w:div w:id="1451046427">
          <w:marLeft w:val="907"/>
          <w:marRight w:val="0"/>
          <w:marTop w:val="100"/>
          <w:marBottom w:val="0"/>
          <w:divBdr>
            <w:top w:val="none" w:sz="0" w:space="0" w:color="auto"/>
            <w:left w:val="none" w:sz="0" w:space="0" w:color="auto"/>
            <w:bottom w:val="none" w:sz="0" w:space="0" w:color="auto"/>
            <w:right w:val="none" w:sz="0" w:space="0" w:color="auto"/>
          </w:divBdr>
        </w:div>
        <w:div w:id="1489789951">
          <w:marLeft w:val="907"/>
          <w:marRight w:val="0"/>
          <w:marTop w:val="100"/>
          <w:marBottom w:val="0"/>
          <w:divBdr>
            <w:top w:val="none" w:sz="0" w:space="0" w:color="auto"/>
            <w:left w:val="none" w:sz="0" w:space="0" w:color="auto"/>
            <w:bottom w:val="none" w:sz="0" w:space="0" w:color="auto"/>
            <w:right w:val="none" w:sz="0" w:space="0" w:color="auto"/>
          </w:divBdr>
        </w:div>
        <w:div w:id="2118333543">
          <w:marLeft w:val="907"/>
          <w:marRight w:val="0"/>
          <w:marTop w:val="100"/>
          <w:marBottom w:val="0"/>
          <w:divBdr>
            <w:top w:val="none" w:sz="0" w:space="0" w:color="auto"/>
            <w:left w:val="none" w:sz="0" w:space="0" w:color="auto"/>
            <w:bottom w:val="none" w:sz="0" w:space="0" w:color="auto"/>
            <w:right w:val="none" w:sz="0" w:space="0" w:color="auto"/>
          </w:divBdr>
        </w:div>
        <w:div w:id="708992986">
          <w:marLeft w:val="907"/>
          <w:marRight w:val="0"/>
          <w:marTop w:val="100"/>
          <w:marBottom w:val="0"/>
          <w:divBdr>
            <w:top w:val="none" w:sz="0" w:space="0" w:color="auto"/>
            <w:left w:val="none" w:sz="0" w:space="0" w:color="auto"/>
            <w:bottom w:val="none" w:sz="0" w:space="0" w:color="auto"/>
            <w:right w:val="none" w:sz="0" w:space="0" w:color="auto"/>
          </w:divBdr>
        </w:div>
        <w:div w:id="1245186574">
          <w:marLeft w:val="907"/>
          <w:marRight w:val="0"/>
          <w:marTop w:val="100"/>
          <w:marBottom w:val="0"/>
          <w:divBdr>
            <w:top w:val="none" w:sz="0" w:space="0" w:color="auto"/>
            <w:left w:val="none" w:sz="0" w:space="0" w:color="auto"/>
            <w:bottom w:val="none" w:sz="0" w:space="0" w:color="auto"/>
            <w:right w:val="none" w:sz="0" w:space="0" w:color="auto"/>
          </w:divBdr>
        </w:div>
        <w:div w:id="488135428">
          <w:marLeft w:val="907"/>
          <w:marRight w:val="0"/>
          <w:marTop w:val="100"/>
          <w:marBottom w:val="0"/>
          <w:divBdr>
            <w:top w:val="none" w:sz="0" w:space="0" w:color="auto"/>
            <w:left w:val="none" w:sz="0" w:space="0" w:color="auto"/>
            <w:bottom w:val="none" w:sz="0" w:space="0" w:color="auto"/>
            <w:right w:val="none" w:sz="0" w:space="0" w:color="auto"/>
          </w:divBdr>
        </w:div>
      </w:divsChild>
    </w:div>
    <w:div w:id="1335766185">
      <w:bodyDiv w:val="1"/>
      <w:marLeft w:val="0"/>
      <w:marRight w:val="0"/>
      <w:marTop w:val="0"/>
      <w:marBottom w:val="0"/>
      <w:divBdr>
        <w:top w:val="none" w:sz="0" w:space="0" w:color="auto"/>
        <w:left w:val="none" w:sz="0" w:space="0" w:color="auto"/>
        <w:bottom w:val="none" w:sz="0" w:space="0" w:color="auto"/>
        <w:right w:val="none" w:sz="0" w:space="0" w:color="auto"/>
      </w:divBdr>
    </w:div>
    <w:div w:id="1336109756">
      <w:bodyDiv w:val="1"/>
      <w:marLeft w:val="0"/>
      <w:marRight w:val="0"/>
      <w:marTop w:val="0"/>
      <w:marBottom w:val="0"/>
      <w:divBdr>
        <w:top w:val="none" w:sz="0" w:space="0" w:color="auto"/>
        <w:left w:val="none" w:sz="0" w:space="0" w:color="auto"/>
        <w:bottom w:val="none" w:sz="0" w:space="0" w:color="auto"/>
        <w:right w:val="none" w:sz="0" w:space="0" w:color="auto"/>
      </w:divBdr>
    </w:div>
    <w:div w:id="1342510085">
      <w:bodyDiv w:val="1"/>
      <w:marLeft w:val="0"/>
      <w:marRight w:val="0"/>
      <w:marTop w:val="0"/>
      <w:marBottom w:val="0"/>
      <w:divBdr>
        <w:top w:val="none" w:sz="0" w:space="0" w:color="auto"/>
        <w:left w:val="none" w:sz="0" w:space="0" w:color="auto"/>
        <w:bottom w:val="none" w:sz="0" w:space="0" w:color="auto"/>
        <w:right w:val="none" w:sz="0" w:space="0" w:color="auto"/>
      </w:divBdr>
    </w:div>
    <w:div w:id="1348871320">
      <w:bodyDiv w:val="1"/>
      <w:marLeft w:val="0"/>
      <w:marRight w:val="0"/>
      <w:marTop w:val="0"/>
      <w:marBottom w:val="0"/>
      <w:divBdr>
        <w:top w:val="none" w:sz="0" w:space="0" w:color="auto"/>
        <w:left w:val="none" w:sz="0" w:space="0" w:color="auto"/>
        <w:bottom w:val="none" w:sz="0" w:space="0" w:color="auto"/>
        <w:right w:val="none" w:sz="0" w:space="0" w:color="auto"/>
      </w:divBdr>
    </w:div>
    <w:div w:id="1350137815">
      <w:bodyDiv w:val="1"/>
      <w:marLeft w:val="0"/>
      <w:marRight w:val="0"/>
      <w:marTop w:val="0"/>
      <w:marBottom w:val="0"/>
      <w:divBdr>
        <w:top w:val="none" w:sz="0" w:space="0" w:color="auto"/>
        <w:left w:val="none" w:sz="0" w:space="0" w:color="auto"/>
        <w:bottom w:val="none" w:sz="0" w:space="0" w:color="auto"/>
        <w:right w:val="none" w:sz="0" w:space="0" w:color="auto"/>
      </w:divBdr>
    </w:div>
    <w:div w:id="1378046653">
      <w:bodyDiv w:val="1"/>
      <w:marLeft w:val="0"/>
      <w:marRight w:val="0"/>
      <w:marTop w:val="0"/>
      <w:marBottom w:val="0"/>
      <w:divBdr>
        <w:top w:val="none" w:sz="0" w:space="0" w:color="auto"/>
        <w:left w:val="none" w:sz="0" w:space="0" w:color="auto"/>
        <w:bottom w:val="none" w:sz="0" w:space="0" w:color="auto"/>
        <w:right w:val="none" w:sz="0" w:space="0" w:color="auto"/>
      </w:divBdr>
    </w:div>
    <w:div w:id="1398018164">
      <w:bodyDiv w:val="1"/>
      <w:marLeft w:val="0"/>
      <w:marRight w:val="0"/>
      <w:marTop w:val="0"/>
      <w:marBottom w:val="0"/>
      <w:divBdr>
        <w:top w:val="none" w:sz="0" w:space="0" w:color="auto"/>
        <w:left w:val="none" w:sz="0" w:space="0" w:color="auto"/>
        <w:bottom w:val="none" w:sz="0" w:space="0" w:color="auto"/>
        <w:right w:val="none" w:sz="0" w:space="0" w:color="auto"/>
      </w:divBdr>
    </w:div>
    <w:div w:id="1422023296">
      <w:bodyDiv w:val="1"/>
      <w:marLeft w:val="0"/>
      <w:marRight w:val="0"/>
      <w:marTop w:val="0"/>
      <w:marBottom w:val="0"/>
      <w:divBdr>
        <w:top w:val="none" w:sz="0" w:space="0" w:color="auto"/>
        <w:left w:val="none" w:sz="0" w:space="0" w:color="auto"/>
        <w:bottom w:val="none" w:sz="0" w:space="0" w:color="auto"/>
        <w:right w:val="none" w:sz="0" w:space="0" w:color="auto"/>
      </w:divBdr>
    </w:div>
    <w:div w:id="1484855462">
      <w:bodyDiv w:val="1"/>
      <w:marLeft w:val="0"/>
      <w:marRight w:val="0"/>
      <w:marTop w:val="0"/>
      <w:marBottom w:val="0"/>
      <w:divBdr>
        <w:top w:val="none" w:sz="0" w:space="0" w:color="auto"/>
        <w:left w:val="none" w:sz="0" w:space="0" w:color="auto"/>
        <w:bottom w:val="none" w:sz="0" w:space="0" w:color="auto"/>
        <w:right w:val="none" w:sz="0" w:space="0" w:color="auto"/>
      </w:divBdr>
    </w:div>
    <w:div w:id="1497456115">
      <w:bodyDiv w:val="1"/>
      <w:marLeft w:val="0"/>
      <w:marRight w:val="0"/>
      <w:marTop w:val="0"/>
      <w:marBottom w:val="0"/>
      <w:divBdr>
        <w:top w:val="none" w:sz="0" w:space="0" w:color="auto"/>
        <w:left w:val="none" w:sz="0" w:space="0" w:color="auto"/>
        <w:bottom w:val="none" w:sz="0" w:space="0" w:color="auto"/>
        <w:right w:val="none" w:sz="0" w:space="0" w:color="auto"/>
      </w:divBdr>
      <w:divsChild>
        <w:div w:id="267083063">
          <w:marLeft w:val="806"/>
          <w:marRight w:val="0"/>
          <w:marTop w:val="200"/>
          <w:marBottom w:val="0"/>
          <w:divBdr>
            <w:top w:val="none" w:sz="0" w:space="0" w:color="auto"/>
            <w:left w:val="none" w:sz="0" w:space="0" w:color="auto"/>
            <w:bottom w:val="none" w:sz="0" w:space="0" w:color="auto"/>
            <w:right w:val="none" w:sz="0" w:space="0" w:color="auto"/>
          </w:divBdr>
        </w:div>
        <w:div w:id="698892217">
          <w:marLeft w:val="1080"/>
          <w:marRight w:val="0"/>
          <w:marTop w:val="100"/>
          <w:marBottom w:val="0"/>
          <w:divBdr>
            <w:top w:val="none" w:sz="0" w:space="0" w:color="auto"/>
            <w:left w:val="none" w:sz="0" w:space="0" w:color="auto"/>
            <w:bottom w:val="none" w:sz="0" w:space="0" w:color="auto"/>
            <w:right w:val="none" w:sz="0" w:space="0" w:color="auto"/>
          </w:divBdr>
        </w:div>
        <w:div w:id="1470244941">
          <w:marLeft w:val="1080"/>
          <w:marRight w:val="0"/>
          <w:marTop w:val="100"/>
          <w:marBottom w:val="0"/>
          <w:divBdr>
            <w:top w:val="none" w:sz="0" w:space="0" w:color="auto"/>
            <w:left w:val="none" w:sz="0" w:space="0" w:color="auto"/>
            <w:bottom w:val="none" w:sz="0" w:space="0" w:color="auto"/>
            <w:right w:val="none" w:sz="0" w:space="0" w:color="auto"/>
          </w:divBdr>
        </w:div>
        <w:div w:id="458456850">
          <w:marLeft w:val="806"/>
          <w:marRight w:val="0"/>
          <w:marTop w:val="200"/>
          <w:marBottom w:val="0"/>
          <w:divBdr>
            <w:top w:val="none" w:sz="0" w:space="0" w:color="auto"/>
            <w:left w:val="none" w:sz="0" w:space="0" w:color="auto"/>
            <w:bottom w:val="none" w:sz="0" w:space="0" w:color="auto"/>
            <w:right w:val="none" w:sz="0" w:space="0" w:color="auto"/>
          </w:divBdr>
        </w:div>
        <w:div w:id="870143301">
          <w:marLeft w:val="806"/>
          <w:marRight w:val="0"/>
          <w:marTop w:val="200"/>
          <w:marBottom w:val="0"/>
          <w:divBdr>
            <w:top w:val="none" w:sz="0" w:space="0" w:color="auto"/>
            <w:left w:val="none" w:sz="0" w:space="0" w:color="auto"/>
            <w:bottom w:val="none" w:sz="0" w:space="0" w:color="auto"/>
            <w:right w:val="none" w:sz="0" w:space="0" w:color="auto"/>
          </w:divBdr>
        </w:div>
        <w:div w:id="1443958653">
          <w:marLeft w:val="806"/>
          <w:marRight w:val="0"/>
          <w:marTop w:val="200"/>
          <w:marBottom w:val="0"/>
          <w:divBdr>
            <w:top w:val="none" w:sz="0" w:space="0" w:color="auto"/>
            <w:left w:val="none" w:sz="0" w:space="0" w:color="auto"/>
            <w:bottom w:val="none" w:sz="0" w:space="0" w:color="auto"/>
            <w:right w:val="none" w:sz="0" w:space="0" w:color="auto"/>
          </w:divBdr>
        </w:div>
        <w:div w:id="1788356922">
          <w:marLeft w:val="1080"/>
          <w:marRight w:val="0"/>
          <w:marTop w:val="100"/>
          <w:marBottom w:val="0"/>
          <w:divBdr>
            <w:top w:val="none" w:sz="0" w:space="0" w:color="auto"/>
            <w:left w:val="none" w:sz="0" w:space="0" w:color="auto"/>
            <w:bottom w:val="none" w:sz="0" w:space="0" w:color="auto"/>
            <w:right w:val="none" w:sz="0" w:space="0" w:color="auto"/>
          </w:divBdr>
        </w:div>
        <w:div w:id="13464860">
          <w:marLeft w:val="806"/>
          <w:marRight w:val="0"/>
          <w:marTop w:val="200"/>
          <w:marBottom w:val="0"/>
          <w:divBdr>
            <w:top w:val="none" w:sz="0" w:space="0" w:color="auto"/>
            <w:left w:val="none" w:sz="0" w:space="0" w:color="auto"/>
            <w:bottom w:val="none" w:sz="0" w:space="0" w:color="auto"/>
            <w:right w:val="none" w:sz="0" w:space="0" w:color="auto"/>
          </w:divBdr>
        </w:div>
      </w:divsChild>
    </w:div>
    <w:div w:id="1498499526">
      <w:bodyDiv w:val="1"/>
      <w:marLeft w:val="0"/>
      <w:marRight w:val="0"/>
      <w:marTop w:val="0"/>
      <w:marBottom w:val="0"/>
      <w:divBdr>
        <w:top w:val="none" w:sz="0" w:space="0" w:color="auto"/>
        <w:left w:val="none" w:sz="0" w:space="0" w:color="auto"/>
        <w:bottom w:val="none" w:sz="0" w:space="0" w:color="auto"/>
        <w:right w:val="none" w:sz="0" w:space="0" w:color="auto"/>
      </w:divBdr>
    </w:div>
    <w:div w:id="1557661724">
      <w:bodyDiv w:val="1"/>
      <w:marLeft w:val="0"/>
      <w:marRight w:val="0"/>
      <w:marTop w:val="0"/>
      <w:marBottom w:val="0"/>
      <w:divBdr>
        <w:top w:val="none" w:sz="0" w:space="0" w:color="auto"/>
        <w:left w:val="none" w:sz="0" w:space="0" w:color="auto"/>
        <w:bottom w:val="none" w:sz="0" w:space="0" w:color="auto"/>
        <w:right w:val="none" w:sz="0" w:space="0" w:color="auto"/>
      </w:divBdr>
    </w:div>
    <w:div w:id="1581061368">
      <w:bodyDiv w:val="1"/>
      <w:marLeft w:val="0"/>
      <w:marRight w:val="0"/>
      <w:marTop w:val="0"/>
      <w:marBottom w:val="0"/>
      <w:divBdr>
        <w:top w:val="none" w:sz="0" w:space="0" w:color="auto"/>
        <w:left w:val="none" w:sz="0" w:space="0" w:color="auto"/>
        <w:bottom w:val="none" w:sz="0" w:space="0" w:color="auto"/>
        <w:right w:val="none" w:sz="0" w:space="0" w:color="auto"/>
      </w:divBdr>
    </w:div>
    <w:div w:id="1596398087">
      <w:bodyDiv w:val="1"/>
      <w:marLeft w:val="0"/>
      <w:marRight w:val="0"/>
      <w:marTop w:val="0"/>
      <w:marBottom w:val="0"/>
      <w:divBdr>
        <w:top w:val="none" w:sz="0" w:space="0" w:color="auto"/>
        <w:left w:val="none" w:sz="0" w:space="0" w:color="auto"/>
        <w:bottom w:val="none" w:sz="0" w:space="0" w:color="auto"/>
        <w:right w:val="none" w:sz="0" w:space="0" w:color="auto"/>
      </w:divBdr>
    </w:div>
    <w:div w:id="1610314749">
      <w:bodyDiv w:val="1"/>
      <w:marLeft w:val="0"/>
      <w:marRight w:val="0"/>
      <w:marTop w:val="0"/>
      <w:marBottom w:val="0"/>
      <w:divBdr>
        <w:top w:val="none" w:sz="0" w:space="0" w:color="auto"/>
        <w:left w:val="none" w:sz="0" w:space="0" w:color="auto"/>
        <w:bottom w:val="none" w:sz="0" w:space="0" w:color="auto"/>
        <w:right w:val="none" w:sz="0" w:space="0" w:color="auto"/>
      </w:divBdr>
    </w:div>
    <w:div w:id="1635679437">
      <w:bodyDiv w:val="1"/>
      <w:marLeft w:val="0"/>
      <w:marRight w:val="0"/>
      <w:marTop w:val="0"/>
      <w:marBottom w:val="0"/>
      <w:divBdr>
        <w:top w:val="none" w:sz="0" w:space="0" w:color="auto"/>
        <w:left w:val="none" w:sz="0" w:space="0" w:color="auto"/>
        <w:bottom w:val="none" w:sz="0" w:space="0" w:color="auto"/>
        <w:right w:val="none" w:sz="0" w:space="0" w:color="auto"/>
      </w:divBdr>
    </w:div>
    <w:div w:id="1635872896">
      <w:bodyDiv w:val="1"/>
      <w:marLeft w:val="0"/>
      <w:marRight w:val="0"/>
      <w:marTop w:val="0"/>
      <w:marBottom w:val="0"/>
      <w:divBdr>
        <w:top w:val="none" w:sz="0" w:space="0" w:color="auto"/>
        <w:left w:val="none" w:sz="0" w:space="0" w:color="auto"/>
        <w:bottom w:val="none" w:sz="0" w:space="0" w:color="auto"/>
        <w:right w:val="none" w:sz="0" w:space="0" w:color="auto"/>
      </w:divBdr>
    </w:div>
    <w:div w:id="1638560253">
      <w:bodyDiv w:val="1"/>
      <w:marLeft w:val="0"/>
      <w:marRight w:val="0"/>
      <w:marTop w:val="0"/>
      <w:marBottom w:val="0"/>
      <w:divBdr>
        <w:top w:val="none" w:sz="0" w:space="0" w:color="auto"/>
        <w:left w:val="none" w:sz="0" w:space="0" w:color="auto"/>
        <w:bottom w:val="none" w:sz="0" w:space="0" w:color="auto"/>
        <w:right w:val="none" w:sz="0" w:space="0" w:color="auto"/>
      </w:divBdr>
    </w:div>
    <w:div w:id="1639414763">
      <w:bodyDiv w:val="1"/>
      <w:marLeft w:val="0"/>
      <w:marRight w:val="0"/>
      <w:marTop w:val="0"/>
      <w:marBottom w:val="0"/>
      <w:divBdr>
        <w:top w:val="none" w:sz="0" w:space="0" w:color="auto"/>
        <w:left w:val="none" w:sz="0" w:space="0" w:color="auto"/>
        <w:bottom w:val="none" w:sz="0" w:space="0" w:color="auto"/>
        <w:right w:val="none" w:sz="0" w:space="0" w:color="auto"/>
      </w:divBdr>
    </w:div>
    <w:div w:id="1656059282">
      <w:bodyDiv w:val="1"/>
      <w:marLeft w:val="0"/>
      <w:marRight w:val="0"/>
      <w:marTop w:val="0"/>
      <w:marBottom w:val="0"/>
      <w:divBdr>
        <w:top w:val="none" w:sz="0" w:space="0" w:color="auto"/>
        <w:left w:val="none" w:sz="0" w:space="0" w:color="auto"/>
        <w:bottom w:val="none" w:sz="0" w:space="0" w:color="auto"/>
        <w:right w:val="none" w:sz="0" w:space="0" w:color="auto"/>
      </w:divBdr>
    </w:div>
    <w:div w:id="1660380448">
      <w:bodyDiv w:val="1"/>
      <w:marLeft w:val="0"/>
      <w:marRight w:val="0"/>
      <w:marTop w:val="0"/>
      <w:marBottom w:val="0"/>
      <w:divBdr>
        <w:top w:val="none" w:sz="0" w:space="0" w:color="auto"/>
        <w:left w:val="none" w:sz="0" w:space="0" w:color="auto"/>
        <w:bottom w:val="none" w:sz="0" w:space="0" w:color="auto"/>
        <w:right w:val="none" w:sz="0" w:space="0" w:color="auto"/>
      </w:divBdr>
    </w:div>
    <w:div w:id="1662654866">
      <w:bodyDiv w:val="1"/>
      <w:marLeft w:val="0"/>
      <w:marRight w:val="0"/>
      <w:marTop w:val="0"/>
      <w:marBottom w:val="0"/>
      <w:divBdr>
        <w:top w:val="none" w:sz="0" w:space="0" w:color="auto"/>
        <w:left w:val="none" w:sz="0" w:space="0" w:color="auto"/>
        <w:bottom w:val="none" w:sz="0" w:space="0" w:color="auto"/>
        <w:right w:val="none" w:sz="0" w:space="0" w:color="auto"/>
      </w:divBdr>
    </w:div>
    <w:div w:id="1670014021">
      <w:bodyDiv w:val="1"/>
      <w:marLeft w:val="0"/>
      <w:marRight w:val="0"/>
      <w:marTop w:val="0"/>
      <w:marBottom w:val="0"/>
      <w:divBdr>
        <w:top w:val="none" w:sz="0" w:space="0" w:color="auto"/>
        <w:left w:val="none" w:sz="0" w:space="0" w:color="auto"/>
        <w:bottom w:val="none" w:sz="0" w:space="0" w:color="auto"/>
        <w:right w:val="none" w:sz="0" w:space="0" w:color="auto"/>
      </w:divBdr>
    </w:div>
    <w:div w:id="1725517978">
      <w:bodyDiv w:val="1"/>
      <w:marLeft w:val="0"/>
      <w:marRight w:val="0"/>
      <w:marTop w:val="0"/>
      <w:marBottom w:val="0"/>
      <w:divBdr>
        <w:top w:val="none" w:sz="0" w:space="0" w:color="auto"/>
        <w:left w:val="none" w:sz="0" w:space="0" w:color="auto"/>
        <w:bottom w:val="none" w:sz="0" w:space="0" w:color="auto"/>
        <w:right w:val="none" w:sz="0" w:space="0" w:color="auto"/>
      </w:divBdr>
    </w:div>
    <w:div w:id="1726565273">
      <w:bodyDiv w:val="1"/>
      <w:marLeft w:val="0"/>
      <w:marRight w:val="0"/>
      <w:marTop w:val="0"/>
      <w:marBottom w:val="0"/>
      <w:divBdr>
        <w:top w:val="none" w:sz="0" w:space="0" w:color="auto"/>
        <w:left w:val="none" w:sz="0" w:space="0" w:color="auto"/>
        <w:bottom w:val="none" w:sz="0" w:space="0" w:color="auto"/>
        <w:right w:val="none" w:sz="0" w:space="0" w:color="auto"/>
      </w:divBdr>
    </w:div>
    <w:div w:id="1748917912">
      <w:bodyDiv w:val="1"/>
      <w:marLeft w:val="0"/>
      <w:marRight w:val="0"/>
      <w:marTop w:val="0"/>
      <w:marBottom w:val="0"/>
      <w:divBdr>
        <w:top w:val="none" w:sz="0" w:space="0" w:color="auto"/>
        <w:left w:val="none" w:sz="0" w:space="0" w:color="auto"/>
        <w:bottom w:val="none" w:sz="0" w:space="0" w:color="auto"/>
        <w:right w:val="none" w:sz="0" w:space="0" w:color="auto"/>
      </w:divBdr>
    </w:div>
    <w:div w:id="1775784383">
      <w:bodyDiv w:val="1"/>
      <w:marLeft w:val="0"/>
      <w:marRight w:val="0"/>
      <w:marTop w:val="0"/>
      <w:marBottom w:val="0"/>
      <w:divBdr>
        <w:top w:val="none" w:sz="0" w:space="0" w:color="auto"/>
        <w:left w:val="none" w:sz="0" w:space="0" w:color="auto"/>
        <w:bottom w:val="none" w:sz="0" w:space="0" w:color="auto"/>
        <w:right w:val="none" w:sz="0" w:space="0" w:color="auto"/>
      </w:divBdr>
    </w:div>
    <w:div w:id="1801798793">
      <w:bodyDiv w:val="1"/>
      <w:marLeft w:val="0"/>
      <w:marRight w:val="0"/>
      <w:marTop w:val="0"/>
      <w:marBottom w:val="0"/>
      <w:divBdr>
        <w:top w:val="none" w:sz="0" w:space="0" w:color="auto"/>
        <w:left w:val="none" w:sz="0" w:space="0" w:color="auto"/>
        <w:bottom w:val="none" w:sz="0" w:space="0" w:color="auto"/>
        <w:right w:val="none" w:sz="0" w:space="0" w:color="auto"/>
      </w:divBdr>
    </w:div>
    <w:div w:id="1825975573">
      <w:bodyDiv w:val="1"/>
      <w:marLeft w:val="0"/>
      <w:marRight w:val="0"/>
      <w:marTop w:val="0"/>
      <w:marBottom w:val="0"/>
      <w:divBdr>
        <w:top w:val="none" w:sz="0" w:space="0" w:color="auto"/>
        <w:left w:val="none" w:sz="0" w:space="0" w:color="auto"/>
        <w:bottom w:val="none" w:sz="0" w:space="0" w:color="auto"/>
        <w:right w:val="none" w:sz="0" w:space="0" w:color="auto"/>
      </w:divBdr>
    </w:div>
    <w:div w:id="1847937691">
      <w:bodyDiv w:val="1"/>
      <w:marLeft w:val="0"/>
      <w:marRight w:val="0"/>
      <w:marTop w:val="0"/>
      <w:marBottom w:val="0"/>
      <w:divBdr>
        <w:top w:val="none" w:sz="0" w:space="0" w:color="auto"/>
        <w:left w:val="none" w:sz="0" w:space="0" w:color="auto"/>
        <w:bottom w:val="none" w:sz="0" w:space="0" w:color="auto"/>
        <w:right w:val="none" w:sz="0" w:space="0" w:color="auto"/>
      </w:divBdr>
    </w:div>
    <w:div w:id="1893231371">
      <w:bodyDiv w:val="1"/>
      <w:marLeft w:val="0"/>
      <w:marRight w:val="0"/>
      <w:marTop w:val="0"/>
      <w:marBottom w:val="0"/>
      <w:divBdr>
        <w:top w:val="none" w:sz="0" w:space="0" w:color="auto"/>
        <w:left w:val="none" w:sz="0" w:space="0" w:color="auto"/>
        <w:bottom w:val="none" w:sz="0" w:space="0" w:color="auto"/>
        <w:right w:val="none" w:sz="0" w:space="0" w:color="auto"/>
      </w:divBdr>
    </w:div>
    <w:div w:id="1905985470">
      <w:bodyDiv w:val="1"/>
      <w:marLeft w:val="0"/>
      <w:marRight w:val="0"/>
      <w:marTop w:val="0"/>
      <w:marBottom w:val="0"/>
      <w:divBdr>
        <w:top w:val="none" w:sz="0" w:space="0" w:color="auto"/>
        <w:left w:val="none" w:sz="0" w:space="0" w:color="auto"/>
        <w:bottom w:val="none" w:sz="0" w:space="0" w:color="auto"/>
        <w:right w:val="none" w:sz="0" w:space="0" w:color="auto"/>
      </w:divBdr>
    </w:div>
    <w:div w:id="1910653846">
      <w:bodyDiv w:val="1"/>
      <w:marLeft w:val="0"/>
      <w:marRight w:val="0"/>
      <w:marTop w:val="0"/>
      <w:marBottom w:val="0"/>
      <w:divBdr>
        <w:top w:val="none" w:sz="0" w:space="0" w:color="auto"/>
        <w:left w:val="none" w:sz="0" w:space="0" w:color="auto"/>
        <w:bottom w:val="none" w:sz="0" w:space="0" w:color="auto"/>
        <w:right w:val="none" w:sz="0" w:space="0" w:color="auto"/>
      </w:divBdr>
    </w:div>
    <w:div w:id="1914584128">
      <w:bodyDiv w:val="1"/>
      <w:marLeft w:val="0"/>
      <w:marRight w:val="0"/>
      <w:marTop w:val="0"/>
      <w:marBottom w:val="0"/>
      <w:divBdr>
        <w:top w:val="none" w:sz="0" w:space="0" w:color="auto"/>
        <w:left w:val="none" w:sz="0" w:space="0" w:color="auto"/>
        <w:bottom w:val="none" w:sz="0" w:space="0" w:color="auto"/>
        <w:right w:val="none" w:sz="0" w:space="0" w:color="auto"/>
      </w:divBdr>
    </w:div>
    <w:div w:id="1952394555">
      <w:bodyDiv w:val="1"/>
      <w:marLeft w:val="0"/>
      <w:marRight w:val="0"/>
      <w:marTop w:val="0"/>
      <w:marBottom w:val="0"/>
      <w:divBdr>
        <w:top w:val="none" w:sz="0" w:space="0" w:color="auto"/>
        <w:left w:val="none" w:sz="0" w:space="0" w:color="auto"/>
        <w:bottom w:val="none" w:sz="0" w:space="0" w:color="auto"/>
        <w:right w:val="none" w:sz="0" w:space="0" w:color="auto"/>
      </w:divBdr>
      <w:divsChild>
        <w:div w:id="1549995214">
          <w:marLeft w:val="547"/>
          <w:marRight w:val="0"/>
          <w:marTop w:val="0"/>
          <w:marBottom w:val="180"/>
          <w:divBdr>
            <w:top w:val="none" w:sz="0" w:space="0" w:color="auto"/>
            <w:left w:val="none" w:sz="0" w:space="0" w:color="auto"/>
            <w:bottom w:val="none" w:sz="0" w:space="0" w:color="auto"/>
            <w:right w:val="none" w:sz="0" w:space="0" w:color="auto"/>
          </w:divBdr>
        </w:div>
        <w:div w:id="476457377">
          <w:marLeft w:val="547"/>
          <w:marRight w:val="0"/>
          <w:marTop w:val="0"/>
          <w:marBottom w:val="180"/>
          <w:divBdr>
            <w:top w:val="none" w:sz="0" w:space="0" w:color="auto"/>
            <w:left w:val="none" w:sz="0" w:space="0" w:color="auto"/>
            <w:bottom w:val="none" w:sz="0" w:space="0" w:color="auto"/>
            <w:right w:val="none" w:sz="0" w:space="0" w:color="auto"/>
          </w:divBdr>
        </w:div>
        <w:div w:id="1361083210">
          <w:marLeft w:val="547"/>
          <w:marRight w:val="0"/>
          <w:marTop w:val="0"/>
          <w:marBottom w:val="180"/>
          <w:divBdr>
            <w:top w:val="none" w:sz="0" w:space="0" w:color="auto"/>
            <w:left w:val="none" w:sz="0" w:space="0" w:color="auto"/>
            <w:bottom w:val="none" w:sz="0" w:space="0" w:color="auto"/>
            <w:right w:val="none" w:sz="0" w:space="0" w:color="auto"/>
          </w:divBdr>
        </w:div>
      </w:divsChild>
    </w:div>
    <w:div w:id="1967345089">
      <w:bodyDiv w:val="1"/>
      <w:marLeft w:val="0"/>
      <w:marRight w:val="0"/>
      <w:marTop w:val="0"/>
      <w:marBottom w:val="0"/>
      <w:divBdr>
        <w:top w:val="none" w:sz="0" w:space="0" w:color="auto"/>
        <w:left w:val="none" w:sz="0" w:space="0" w:color="auto"/>
        <w:bottom w:val="none" w:sz="0" w:space="0" w:color="auto"/>
        <w:right w:val="none" w:sz="0" w:space="0" w:color="auto"/>
      </w:divBdr>
      <w:divsChild>
        <w:div w:id="333723231">
          <w:marLeft w:val="1080"/>
          <w:marRight w:val="0"/>
          <w:marTop w:val="100"/>
          <w:marBottom w:val="0"/>
          <w:divBdr>
            <w:top w:val="none" w:sz="0" w:space="0" w:color="auto"/>
            <w:left w:val="none" w:sz="0" w:space="0" w:color="auto"/>
            <w:bottom w:val="none" w:sz="0" w:space="0" w:color="auto"/>
            <w:right w:val="none" w:sz="0" w:space="0" w:color="auto"/>
          </w:divBdr>
        </w:div>
        <w:div w:id="2041347708">
          <w:marLeft w:val="1080"/>
          <w:marRight w:val="0"/>
          <w:marTop w:val="100"/>
          <w:marBottom w:val="0"/>
          <w:divBdr>
            <w:top w:val="none" w:sz="0" w:space="0" w:color="auto"/>
            <w:left w:val="none" w:sz="0" w:space="0" w:color="auto"/>
            <w:bottom w:val="none" w:sz="0" w:space="0" w:color="auto"/>
            <w:right w:val="none" w:sz="0" w:space="0" w:color="auto"/>
          </w:divBdr>
        </w:div>
        <w:div w:id="1728600424">
          <w:marLeft w:val="1080"/>
          <w:marRight w:val="0"/>
          <w:marTop w:val="100"/>
          <w:marBottom w:val="0"/>
          <w:divBdr>
            <w:top w:val="none" w:sz="0" w:space="0" w:color="auto"/>
            <w:left w:val="none" w:sz="0" w:space="0" w:color="auto"/>
            <w:bottom w:val="none" w:sz="0" w:space="0" w:color="auto"/>
            <w:right w:val="none" w:sz="0" w:space="0" w:color="auto"/>
          </w:divBdr>
        </w:div>
        <w:div w:id="1433474222">
          <w:marLeft w:val="1080"/>
          <w:marRight w:val="0"/>
          <w:marTop w:val="100"/>
          <w:marBottom w:val="0"/>
          <w:divBdr>
            <w:top w:val="none" w:sz="0" w:space="0" w:color="auto"/>
            <w:left w:val="none" w:sz="0" w:space="0" w:color="auto"/>
            <w:bottom w:val="none" w:sz="0" w:space="0" w:color="auto"/>
            <w:right w:val="none" w:sz="0" w:space="0" w:color="auto"/>
          </w:divBdr>
        </w:div>
        <w:div w:id="73627279">
          <w:marLeft w:val="1080"/>
          <w:marRight w:val="0"/>
          <w:marTop w:val="100"/>
          <w:marBottom w:val="0"/>
          <w:divBdr>
            <w:top w:val="none" w:sz="0" w:space="0" w:color="auto"/>
            <w:left w:val="none" w:sz="0" w:space="0" w:color="auto"/>
            <w:bottom w:val="none" w:sz="0" w:space="0" w:color="auto"/>
            <w:right w:val="none" w:sz="0" w:space="0" w:color="auto"/>
          </w:divBdr>
        </w:div>
      </w:divsChild>
    </w:div>
    <w:div w:id="1976985940">
      <w:bodyDiv w:val="1"/>
      <w:marLeft w:val="0"/>
      <w:marRight w:val="0"/>
      <w:marTop w:val="0"/>
      <w:marBottom w:val="0"/>
      <w:divBdr>
        <w:top w:val="none" w:sz="0" w:space="0" w:color="auto"/>
        <w:left w:val="none" w:sz="0" w:space="0" w:color="auto"/>
        <w:bottom w:val="none" w:sz="0" w:space="0" w:color="auto"/>
        <w:right w:val="none" w:sz="0" w:space="0" w:color="auto"/>
      </w:divBdr>
    </w:div>
    <w:div w:id="2002390683">
      <w:bodyDiv w:val="1"/>
      <w:marLeft w:val="0"/>
      <w:marRight w:val="0"/>
      <w:marTop w:val="0"/>
      <w:marBottom w:val="0"/>
      <w:divBdr>
        <w:top w:val="none" w:sz="0" w:space="0" w:color="auto"/>
        <w:left w:val="none" w:sz="0" w:space="0" w:color="auto"/>
        <w:bottom w:val="none" w:sz="0" w:space="0" w:color="auto"/>
        <w:right w:val="none" w:sz="0" w:space="0" w:color="auto"/>
      </w:divBdr>
    </w:div>
    <w:div w:id="2035423667">
      <w:bodyDiv w:val="1"/>
      <w:marLeft w:val="0"/>
      <w:marRight w:val="0"/>
      <w:marTop w:val="0"/>
      <w:marBottom w:val="0"/>
      <w:divBdr>
        <w:top w:val="none" w:sz="0" w:space="0" w:color="auto"/>
        <w:left w:val="none" w:sz="0" w:space="0" w:color="auto"/>
        <w:bottom w:val="none" w:sz="0" w:space="0" w:color="auto"/>
        <w:right w:val="none" w:sz="0" w:space="0" w:color="auto"/>
      </w:divBdr>
    </w:div>
    <w:div w:id="2045205141">
      <w:bodyDiv w:val="1"/>
      <w:marLeft w:val="0"/>
      <w:marRight w:val="0"/>
      <w:marTop w:val="0"/>
      <w:marBottom w:val="0"/>
      <w:divBdr>
        <w:top w:val="none" w:sz="0" w:space="0" w:color="auto"/>
        <w:left w:val="none" w:sz="0" w:space="0" w:color="auto"/>
        <w:bottom w:val="none" w:sz="0" w:space="0" w:color="auto"/>
        <w:right w:val="none" w:sz="0" w:space="0" w:color="auto"/>
      </w:divBdr>
    </w:div>
    <w:div w:id="2093813705">
      <w:bodyDiv w:val="1"/>
      <w:marLeft w:val="0"/>
      <w:marRight w:val="0"/>
      <w:marTop w:val="0"/>
      <w:marBottom w:val="0"/>
      <w:divBdr>
        <w:top w:val="none" w:sz="0" w:space="0" w:color="auto"/>
        <w:left w:val="none" w:sz="0" w:space="0" w:color="auto"/>
        <w:bottom w:val="none" w:sz="0" w:space="0" w:color="auto"/>
        <w:right w:val="none" w:sz="0" w:space="0" w:color="auto"/>
      </w:divBdr>
    </w:div>
    <w:div w:id="2109619801">
      <w:bodyDiv w:val="1"/>
      <w:marLeft w:val="0"/>
      <w:marRight w:val="0"/>
      <w:marTop w:val="0"/>
      <w:marBottom w:val="0"/>
      <w:divBdr>
        <w:top w:val="none" w:sz="0" w:space="0" w:color="auto"/>
        <w:left w:val="none" w:sz="0" w:space="0" w:color="auto"/>
        <w:bottom w:val="none" w:sz="0" w:space="0" w:color="auto"/>
        <w:right w:val="none" w:sz="0" w:space="0" w:color="auto"/>
      </w:divBdr>
    </w:div>
    <w:div w:id="213301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qcidd.centre.uq.edu.au/resources/chap" TargetMode="External"/><Relationship Id="rId21" Type="http://schemas.openxmlformats.org/officeDocument/2006/relationships/hyperlink" Target="https://www.youtube.com/watch?v=WqwIiXkcBDc&amp;feature=emb_logo" TargetMode="External"/><Relationship Id="rId42" Type="http://schemas.openxmlformats.org/officeDocument/2006/relationships/hyperlink" Target="https://www.kindl.org/english/questionnaires/" TargetMode="External"/><Relationship Id="rId47" Type="http://schemas.openxmlformats.org/officeDocument/2006/relationships/hyperlink" Target="https://www.nds.org.au/zero-tolerance-framework/considering-additional-risk" TargetMode="External"/><Relationship Id="rId63" Type="http://schemas.openxmlformats.org/officeDocument/2006/relationships/hyperlink" Target="https://humanrights.gov.au/our-work/disability-rights/publications/guidelines-rights-people-disability-health-and-disability" TargetMode="External"/><Relationship Id="rId68" Type="http://schemas.openxmlformats.org/officeDocument/2006/relationships/hyperlink" Target="http://journals.rcni.com/doi/abs/10.7748/ldp.2017.e1826" TargetMode="External"/><Relationship Id="rId2" Type="http://schemas.openxmlformats.org/officeDocument/2006/relationships/numbering" Target="numbering.xml"/><Relationship Id="rId16" Type="http://schemas.openxmlformats.org/officeDocument/2006/relationships/hyperlink" Target="http://europepmc.org/article/PMC/4348046" TargetMode="External"/><Relationship Id="rId29" Type="http://schemas.openxmlformats.org/officeDocument/2006/relationships/hyperlink" Target="https://painchek.com/" TargetMode="External"/><Relationship Id="rId11" Type="http://schemas.openxmlformats.org/officeDocument/2006/relationships/hyperlink" Target="https://www.aihw.gov.au/reports/disability/people-with-disability-in-australia/contents/health/health-status" TargetMode="External"/><Relationship Id="rId24" Type="http://schemas.openxmlformats.org/officeDocument/2006/relationships/hyperlink" Target="https://qcidd.centre.uq.edu.au/resources/chap" TargetMode="External"/><Relationship Id="rId32" Type="http://schemas.openxmlformats.org/officeDocument/2006/relationships/hyperlink" Target="https://www.stoswaldsuk.org/how-we-help/we-educate/education/resources/disability-distress-assessment-tool-disdat/" TargetMode="External"/><Relationship Id="rId37" Type="http://schemas.openxmlformats.org/officeDocument/2006/relationships/hyperlink" Target="https://inclusionmelbourne.org.au/projects/your-dental-health/" TargetMode="External"/><Relationship Id="rId40" Type="http://schemas.openxmlformats.org/officeDocument/2006/relationships/image" Target="media/image8.png"/><Relationship Id="rId45" Type="http://schemas.openxmlformats.org/officeDocument/2006/relationships/hyperlink" Target="http://europepmc.org/article/PMC/4348046" TargetMode="External"/><Relationship Id="rId53" Type="http://schemas.openxmlformats.org/officeDocument/2006/relationships/hyperlink" Target="https://widgit-health.com/" TargetMode="External"/><Relationship Id="rId58" Type="http://schemas.openxmlformats.org/officeDocument/2006/relationships/hyperlink" Target="https://www.ndiscommission.gov.au/resources" TargetMode="External"/><Relationship Id="rId66" Type="http://schemas.openxmlformats.org/officeDocument/2006/relationships/hyperlink" Target="https://disability.royalcommission.gov.au/system/files/exhibit/STAT.0049.0001.0001.pdf" TargetMode="Externa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s://www.youtube.com/watch?v=WqwIiXkcBDc&amp;feature=emb_logo" TargetMode="External"/><Relationship Id="rId19" Type="http://schemas.openxmlformats.org/officeDocument/2006/relationships/hyperlink" Target="https://www.youtube.com/watch?v=WqwIiXkcBDc&amp;feature=emb_logo" TargetMode="External"/><Relationship Id="rId14" Type="http://schemas.openxmlformats.org/officeDocument/2006/relationships/image" Target="media/image5.jpg"/><Relationship Id="rId22" Type="http://schemas.openxmlformats.org/officeDocument/2006/relationships/hyperlink" Target="https://qcidd.centre.uq.edu.au/resources/chap" TargetMode="External"/><Relationship Id="rId27" Type="http://schemas.openxmlformats.org/officeDocument/2006/relationships/hyperlink" Target="http://www.ppprofile.org.uk/" TargetMode="External"/><Relationship Id="rId30" Type="http://schemas.openxmlformats.org/officeDocument/2006/relationships/hyperlink" Target="https://painchek.com/" TargetMode="External"/><Relationship Id="rId35" Type="http://schemas.openxmlformats.org/officeDocument/2006/relationships/hyperlink" Target="https://www.google.com.au/url?sa=t&amp;rct=j&amp;q=&amp;esrc=s&amp;source=web&amp;cd=&amp;cad=rja&amp;uact=8&amp;ved=2ahUKEwjO5p7MrIbuAhXr6XMBHYVEAvYQ3ywwAHoECAQQAg&amp;url=https%3A%2F%2Fwww.youtube.com%2Fwatch%3Fv%3DzmsdLzQW5G0&amp;usg=AOvVaw3YOqYoH4Jp20M-g_9Pqubm" TargetMode="External"/><Relationship Id="rId43" Type="http://schemas.openxmlformats.org/officeDocument/2006/relationships/hyperlink" Target="https://cds.org.au/i-can/" TargetMode="External"/><Relationship Id="rId48" Type="http://schemas.openxmlformats.org/officeDocument/2006/relationships/hyperlink" Target="https://www.healthyactivelife.org/" TargetMode="External"/><Relationship Id="rId56" Type="http://schemas.openxmlformats.org/officeDocument/2006/relationships/hyperlink" Target="https://training.ndiscommission.gov.au/" TargetMode="External"/><Relationship Id="rId64" Type="http://schemas.openxmlformats.org/officeDocument/2006/relationships/hyperlink" Target="https://www.aihw.gov.au/reports/disability/people-with-disability-in-australia" TargetMode="External"/><Relationship Id="rId69" Type="http://schemas.openxmlformats.org/officeDocument/2006/relationships/hyperlink" Target="https://providers.dhhs.vic.gov.au/sites/default/files/2019-07/mechanical-restraint-practice-guide.docx" TargetMode="External"/><Relationship Id="rId8" Type="http://schemas.openxmlformats.org/officeDocument/2006/relationships/image" Target="media/image3.png"/><Relationship Id="rId51" Type="http://schemas.openxmlformats.org/officeDocument/2006/relationships/hyperlink" Target="https://inclusionmelbourne.org.au/projects/your-dental-health/"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earning.berrystreet.org.au/sites/default/files/2018-05/Taking-Time-Literature-Review.pdf" TargetMode="External"/><Relationship Id="rId17" Type="http://schemas.openxmlformats.org/officeDocument/2006/relationships/image" Target="media/image6.jpeg"/><Relationship Id="rId25" Type="http://schemas.openxmlformats.org/officeDocument/2006/relationships/hyperlink" Target="https://qcidd.centre.uq.edu.au/resources/chap" TargetMode="External"/><Relationship Id="rId33" Type="http://schemas.openxmlformats.org/officeDocument/2006/relationships/hyperlink" Target="https://www.stoswaldsuk.org/how-we-help/we-educate/education/resources/disability-distress-assessment-tool-disdat/" TargetMode="External"/><Relationship Id="rId38" Type="http://schemas.openxmlformats.org/officeDocument/2006/relationships/hyperlink" Target="https://qcidd.centre.uq.edu.au/resources/diabetes-point/people-diabetes/what-diabetes" TargetMode="External"/><Relationship Id="rId46" Type="http://schemas.openxmlformats.org/officeDocument/2006/relationships/hyperlink" Target="http://europepmc.org/article/PMC/4348046" TargetMode="External"/><Relationship Id="rId59" Type="http://schemas.openxmlformats.org/officeDocument/2006/relationships/hyperlink" Target="https://www.youtube.com/watch?v=WqwIiXkcBDc&amp;feature=emb_logo" TargetMode="External"/><Relationship Id="rId67" Type="http://schemas.openxmlformats.org/officeDocument/2006/relationships/hyperlink" Target="https://disability.royalcommission.gov.au/system/files/exhibit/STAT.0049.0001.0001.pdf" TargetMode="External"/><Relationship Id="rId20" Type="http://schemas.openxmlformats.org/officeDocument/2006/relationships/hyperlink" Target="https://www.youtube.com/watch?v=WqwIiXkcBDc&amp;feature=emb_logo" TargetMode="External"/><Relationship Id="rId41" Type="http://schemas.openxmlformats.org/officeDocument/2006/relationships/hyperlink" Target="https://www.nds.org.au/images/resources/resource-files/empowerment_circle_accessible-final.docx" TargetMode="External"/><Relationship Id="rId54" Type="http://schemas.openxmlformats.org/officeDocument/2006/relationships/hyperlink" Target="https://www.painaustralia.org.au/" TargetMode="External"/><Relationship Id="rId62" Type="http://schemas.openxmlformats.org/officeDocument/2006/relationships/hyperlink" Target="https://learning.berrystreet.org.au/sites/default/files/2018-05/Taking-Time-Literature-Review.pdf" TargetMode="External"/><Relationship Id="rId70" Type="http://schemas.openxmlformats.org/officeDocument/2006/relationships/hyperlink" Target="https://providers.dhhs.vic.gov.au/sites/default/files/2019-07/mechanical-restraint-practice-guide.docx" TargetMode="Externa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europepmc.org/article/PMC/4348046" TargetMode="External"/><Relationship Id="rId23" Type="http://schemas.openxmlformats.org/officeDocument/2006/relationships/hyperlink" Target="https://qcidd.centre.uq.edu.au/resources/chap" TargetMode="External"/><Relationship Id="rId28" Type="http://schemas.openxmlformats.org/officeDocument/2006/relationships/hyperlink" Target="https://apsoc.org.au/PDF/Publications/Abbey_Pain_Scale.pdf" TargetMode="External"/><Relationship Id="rId36" Type="http://schemas.openxmlformats.org/officeDocument/2006/relationships/hyperlink" Target="https://www.healthyactivelife.org/" TargetMode="External"/><Relationship Id="rId49" Type="http://schemas.openxmlformats.org/officeDocument/2006/relationships/hyperlink" Target="https://www.futurelearn.com/courses/health-assessment" TargetMode="External"/><Relationship Id="rId57" Type="http://schemas.openxmlformats.org/officeDocument/2006/relationships/hyperlink" Target="https://www.ndiscommission.gov.au/document/1456" TargetMode="External"/><Relationship Id="rId10" Type="http://schemas.openxmlformats.org/officeDocument/2006/relationships/hyperlink" Target="https://doi.org/10.1016/j.bbi.2012.06.012" TargetMode="External"/><Relationship Id="rId31" Type="http://schemas.openxmlformats.org/officeDocument/2006/relationships/hyperlink" Target="http://www.ppprofile.org.uk/" TargetMode="External"/><Relationship Id="rId44" Type="http://schemas.openxmlformats.org/officeDocument/2006/relationships/hyperlink" Target="https://disability.royalcommission.gov.au/system/files/exhibit/STAT.0049.0001.0001.pdf" TargetMode="External"/><Relationship Id="rId52" Type="http://schemas.openxmlformats.org/officeDocument/2006/relationships/hyperlink" Target="https://cid.org.au/resource-category/health/" TargetMode="External"/><Relationship Id="rId60" Type="http://schemas.openxmlformats.org/officeDocument/2006/relationships/hyperlink" Target="https://www.youtube.com/watch?v=WqwIiXkcBDc&amp;feature=emb_logo" TargetMode="External"/><Relationship Id="rId65" Type="http://schemas.openxmlformats.org/officeDocument/2006/relationships/hyperlink" Target="https://www.odsc.vic.gov.au/wp-content/uploads/02_DSC-2019-DeathR-4-October-2019.pdf" TargetMode="Externa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sciencedirect.com/science/journal/08891591" TargetMode="External"/><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hyperlink" Target="https://cid.org.au/resource-category/health/" TargetMode="External"/><Relationship Id="rId34" Type="http://schemas.openxmlformats.org/officeDocument/2006/relationships/hyperlink" Target="https://www.stoswaldsuk.org/how-we-help/we-educate/education/resources/disability-distress-assessment-tool-disdat/" TargetMode="External"/><Relationship Id="rId50" Type="http://schemas.openxmlformats.org/officeDocument/2006/relationships/hyperlink" Target="https://qcidd.centre.uq.edu.au/resources/diabetes-point/people-diabetes/what-diabetes" TargetMode="External"/><Relationship Id="rId55" Type="http://schemas.openxmlformats.org/officeDocument/2006/relationships/hyperlink" Target="https://www.communityservices.act.gov.au/__data/assets/powerpoint_doc/0004/1370740/Paul-Nguyen.pptx" TargetMode="External"/><Relationship Id="rId7" Type="http://schemas.openxmlformats.org/officeDocument/2006/relationships/image" Target="media/image2.jpeg"/><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8ED310827DBA43A8E6665095C0C650" ma:contentTypeVersion="12" ma:contentTypeDescription="Create a new document." ma:contentTypeScope="" ma:versionID="bc69ba513a4394dfe982b3500400ef3f">
  <xsd:schema xmlns:xsd="http://www.w3.org/2001/XMLSchema" xmlns:xs="http://www.w3.org/2001/XMLSchema" xmlns:p="http://schemas.microsoft.com/office/2006/metadata/properties" xmlns:ns2="15828c5e-7aea-4e43-b251-f2b5de6fd0cf" xmlns:ns3="07ec0253-281f-4e05-8467-65a429d6a9f3" targetNamespace="http://schemas.microsoft.com/office/2006/metadata/properties" ma:root="true" ma:fieldsID="11260a59a7aba0f0df0be3064bccd93c" ns2:_="" ns3:_="">
    <xsd:import namespace="15828c5e-7aea-4e43-b251-f2b5de6fd0cf"/>
    <xsd:import namespace="07ec0253-281f-4e05-8467-65a429d6a9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28c5e-7aea-4e43-b251-f2b5de6fd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0253-281f-4e05-8467-65a429d6a9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1E485D-D73F-4EC7-8C42-956FCAE829A6}">
  <ds:schemaRefs>
    <ds:schemaRef ds:uri="http://schemas.openxmlformats.org/officeDocument/2006/bibliography"/>
  </ds:schemaRefs>
</ds:datastoreItem>
</file>

<file path=customXml/itemProps2.xml><?xml version="1.0" encoding="utf-8"?>
<ds:datastoreItem xmlns:ds="http://schemas.openxmlformats.org/officeDocument/2006/customXml" ds:itemID="{91DC2383-6005-434D-A94D-3531677315A0}"/>
</file>

<file path=customXml/itemProps3.xml><?xml version="1.0" encoding="utf-8"?>
<ds:datastoreItem xmlns:ds="http://schemas.openxmlformats.org/officeDocument/2006/customXml" ds:itemID="{E2834E20-B5B2-49D2-A96C-66B593C73B21}"/>
</file>

<file path=customXml/itemProps4.xml><?xml version="1.0" encoding="utf-8"?>
<ds:datastoreItem xmlns:ds="http://schemas.openxmlformats.org/officeDocument/2006/customXml" ds:itemID="{7EAEC63A-D1D8-4684-94B3-55CD567401F6}"/>
</file>

<file path=docProps/app.xml><?xml version="1.0" encoding="utf-8"?>
<Properties xmlns="http://schemas.openxmlformats.org/officeDocument/2006/extended-properties" xmlns:vt="http://schemas.openxmlformats.org/officeDocument/2006/docPropsVTypes">
  <Template>Normal.dotm</Template>
  <TotalTime>2</TotalTime>
  <Pages>21</Pages>
  <Words>3768</Words>
  <Characters>21483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Nicoll;sarah.nicoll@nds.org.au</dc:creator>
  <cp:keywords>PBS;health;postive behaviour support; workshop;NDIS Q&amp;S Commission</cp:keywords>
  <dc:description/>
  <cp:lastModifiedBy>Sarah Nicoll</cp:lastModifiedBy>
  <cp:revision>4</cp:revision>
  <dcterms:created xsi:type="dcterms:W3CDTF">2021-01-06T04:28:00Z</dcterms:created>
  <dcterms:modified xsi:type="dcterms:W3CDTF">2021-01-06T04:29:00Z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0x010100FE8ED310827DBA43A8E6665095C0C650</vt:lpwstr>
  </property>
</Properties>
</file>