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4B6C" w14:textId="16948C59" w:rsidR="004E59F2" w:rsidRDefault="004B5879" w:rsidP="00300865">
      <w:pPr>
        <w:pStyle w:val="Title"/>
        <w:spacing w:line="360" w:lineRule="auto"/>
        <w:contextualSpacing w:val="0"/>
      </w:pPr>
      <w:r>
        <w:t>C</w:t>
      </w:r>
      <w:r w:rsidR="008F1613" w:rsidRPr="008F1613">
        <w:t>hemical restraint - how you can support reduction</w:t>
      </w:r>
      <w:r w:rsidR="008F1613">
        <w:t xml:space="preserve"> </w:t>
      </w:r>
      <w:r w:rsidR="00FF498A">
        <w:t>accessible slides</w:t>
      </w:r>
    </w:p>
    <w:p w14:paraId="3846F1D1" w14:textId="29E2A988" w:rsidR="002751DE" w:rsidRPr="009267C2" w:rsidRDefault="002751DE" w:rsidP="00300865">
      <w:pPr>
        <w:pStyle w:val="Heading1"/>
        <w:rPr>
          <w:lang w:val="en-US"/>
        </w:rPr>
      </w:pPr>
      <w:r>
        <w:rPr>
          <w:lang w:val="en-US"/>
        </w:rPr>
        <w:t>Slide 1</w:t>
      </w:r>
    </w:p>
    <w:p w14:paraId="44828F8F" w14:textId="77777777" w:rsidR="0075095F" w:rsidRDefault="0075095F" w:rsidP="00DE3956">
      <w:pPr>
        <w:pStyle w:val="Heading2"/>
        <w:rPr>
          <w:lang w:val="en-US"/>
        </w:rPr>
      </w:pPr>
      <w:r w:rsidRPr="0075095F">
        <w:rPr>
          <w:lang w:val="en-US"/>
        </w:rPr>
        <w:t>Chemical restraint - how you can support reduction</w:t>
      </w:r>
    </w:p>
    <w:p w14:paraId="34F3AE68" w14:textId="2237DF9D" w:rsidR="0075095F" w:rsidRDefault="0075095F" w:rsidP="00300865">
      <w:pPr>
        <w:spacing w:after="240" w:line="360" w:lineRule="auto"/>
      </w:pPr>
      <w:r w:rsidRPr="0075095F">
        <w:t xml:space="preserve">Facilitator: Sarah Nicoll </w:t>
      </w:r>
      <w:r w:rsidR="001E17D5">
        <w:t>–</w:t>
      </w:r>
      <w:r w:rsidRPr="0075095F">
        <w:t xml:space="preserve"> NDS National Practice Lead, Zero Tolerance Initiative</w:t>
      </w:r>
    </w:p>
    <w:p w14:paraId="0B5BF1FD" w14:textId="4F1C7797" w:rsidR="0075095F" w:rsidRDefault="0075095F" w:rsidP="00300865">
      <w:pPr>
        <w:spacing w:after="240" w:line="360" w:lineRule="auto"/>
      </w:pPr>
      <w:r w:rsidRPr="0075095F">
        <w:t>Guest Presenter: Mandy Donley, National Director Behaviour Intervention Support</w:t>
      </w:r>
      <w:r w:rsidR="00300865">
        <w:t xml:space="preserve"> </w:t>
      </w:r>
      <w:r w:rsidRPr="0075095F">
        <w:t xml:space="preserve">Disability, Mental Health </w:t>
      </w:r>
      <w:r w:rsidR="00300865">
        <w:t>and</w:t>
      </w:r>
      <w:r w:rsidRPr="0075095F">
        <w:t xml:space="preserve"> Aged Care</w:t>
      </w:r>
      <w:r w:rsidR="001E17D5">
        <w:t xml:space="preserve">, </w:t>
      </w:r>
      <w:r w:rsidRPr="0075095F">
        <w:t>Life Without Barriers</w:t>
      </w:r>
    </w:p>
    <w:p w14:paraId="4548CEE0" w14:textId="41058213" w:rsidR="00E1431A" w:rsidRDefault="00E1431A" w:rsidP="00300865">
      <w:pPr>
        <w:spacing w:after="240" w:line="360" w:lineRule="auto"/>
        <w:rPr>
          <w:b/>
        </w:rPr>
      </w:pPr>
      <w:r w:rsidRPr="00E1431A">
        <w:t>Supported through grant funding from the Australian Government</w:t>
      </w:r>
    </w:p>
    <w:p w14:paraId="4BAB113C" w14:textId="496420F9" w:rsidR="009267C2" w:rsidRDefault="002751DE" w:rsidP="00300865">
      <w:pPr>
        <w:pStyle w:val="Heading1"/>
      </w:pPr>
      <w:r>
        <w:t xml:space="preserve">Slide </w:t>
      </w:r>
      <w:r w:rsidR="008E27FB">
        <w:t>2</w:t>
      </w:r>
    </w:p>
    <w:p w14:paraId="1D0032BB" w14:textId="615E0E67" w:rsidR="00230BA9" w:rsidRDefault="00230BA9" w:rsidP="00DE3956">
      <w:pPr>
        <w:pStyle w:val="Heading2"/>
        <w:rPr>
          <w:lang w:val="en-US"/>
        </w:rPr>
      </w:pPr>
      <w:r w:rsidRPr="00230BA9">
        <w:rPr>
          <w:lang w:val="en-US"/>
        </w:rPr>
        <w:t>Learning Outcomes</w:t>
      </w:r>
    </w:p>
    <w:p w14:paraId="36960F1C" w14:textId="77777777" w:rsidR="00230BA9" w:rsidRP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Chemical restraint in Australia</w:t>
      </w:r>
    </w:p>
    <w:p w14:paraId="35CE64C9" w14:textId="77777777" w:rsidR="00230BA9" w:rsidRP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Understanding medications and side effects</w:t>
      </w:r>
    </w:p>
    <w:p w14:paraId="49FD5507" w14:textId="77777777" w:rsidR="00230BA9" w:rsidRP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Conversations and collaborations</w:t>
      </w:r>
    </w:p>
    <w:p w14:paraId="16B3B780" w14:textId="76629246" w:rsid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Why chemical restraint is used?</w:t>
      </w:r>
    </w:p>
    <w:p w14:paraId="3E927008" w14:textId="6F8DB17A" w:rsidR="005807F2" w:rsidRPr="00230BA9" w:rsidRDefault="00300865" w:rsidP="00300865">
      <w:pPr>
        <w:pStyle w:val="ListParagraph"/>
        <w:numPr>
          <w:ilvl w:val="0"/>
          <w:numId w:val="4"/>
        </w:numPr>
        <w:spacing w:after="240" w:line="360" w:lineRule="auto"/>
        <w:ind w:left="357" w:hanging="357"/>
        <w:contextualSpacing w:val="0"/>
        <w:rPr>
          <w:lang w:val="en-US"/>
        </w:rPr>
      </w:pPr>
      <w:r>
        <w:rPr>
          <w:lang w:val="en-US"/>
        </w:rPr>
        <w:t>Questions and answers</w:t>
      </w:r>
    </w:p>
    <w:p w14:paraId="705B6C38" w14:textId="079367B2" w:rsidR="00230BA9" w:rsidRPr="00230BA9" w:rsidRDefault="00230BA9" w:rsidP="00300865">
      <w:pPr>
        <w:pStyle w:val="ListParagraph"/>
        <w:numPr>
          <w:ilvl w:val="0"/>
          <w:numId w:val="4"/>
        </w:numPr>
        <w:spacing w:after="240" w:line="360" w:lineRule="auto"/>
        <w:ind w:left="357" w:hanging="357"/>
        <w:contextualSpacing w:val="0"/>
        <w:rPr>
          <w:lang w:val="en-US"/>
        </w:rPr>
      </w:pPr>
      <w:r w:rsidRPr="00230BA9">
        <w:rPr>
          <w:lang w:val="en-US"/>
        </w:rPr>
        <w:t>Your role – how you can make a difference</w:t>
      </w:r>
    </w:p>
    <w:p w14:paraId="72549906" w14:textId="58606793" w:rsidR="009267C2" w:rsidRDefault="002751DE" w:rsidP="00300865">
      <w:pPr>
        <w:pStyle w:val="Heading1"/>
      </w:pPr>
      <w:r>
        <w:t xml:space="preserve">Slide </w:t>
      </w:r>
      <w:r w:rsidR="008E27FB">
        <w:t>3</w:t>
      </w:r>
    </w:p>
    <w:p w14:paraId="17D58313" w14:textId="61E9D6F6" w:rsidR="00275327" w:rsidRDefault="00275327" w:rsidP="00DE3956">
      <w:pPr>
        <w:pStyle w:val="Heading2"/>
      </w:pPr>
      <w:r w:rsidRPr="00275327">
        <w:lastRenderedPageBreak/>
        <w:t>Public Hearing 6: Psychotropic medication, behaviour support and behaviours of concern</w:t>
      </w:r>
    </w:p>
    <w:p w14:paraId="79117E20" w14:textId="465B8596" w:rsidR="00275327" w:rsidRPr="00275327" w:rsidRDefault="00275327" w:rsidP="00300865">
      <w:pPr>
        <w:spacing w:after="240" w:line="360" w:lineRule="auto"/>
      </w:pPr>
      <w:r w:rsidRPr="00275327">
        <w:t xml:space="preserve">"Chemical restraints impair a person’s human rights - a person’s freedom of movement, liberty, privacy, the right not to be subjected to cruel, inhuman or degrading treatment and the right to enjoyment of the highest attainable standard of health without discrimination </w:t>
      </w:r>
      <w:proofErr w:type="gramStart"/>
      <w:r w:rsidRPr="00275327">
        <w:t>on the basis of</w:t>
      </w:r>
      <w:proofErr w:type="gramEnd"/>
      <w:r w:rsidRPr="00275327">
        <w:t xml:space="preserve"> disability.</w:t>
      </w:r>
    </w:p>
    <w:p w14:paraId="62E8731B" w14:textId="4020B4C5" w:rsidR="00275327" w:rsidRDefault="00275327" w:rsidP="00300865">
      <w:pPr>
        <w:spacing w:after="240" w:line="360" w:lineRule="auto"/>
      </w:pPr>
      <w:r w:rsidRPr="00275327">
        <w:t>These are rights recognised by the Convention on the Rights of Persons with Disabilities (C</w:t>
      </w:r>
      <w:r>
        <w:t>.</w:t>
      </w:r>
      <w:r w:rsidRPr="00275327">
        <w:t>R</w:t>
      </w:r>
      <w:r>
        <w:t>.</w:t>
      </w:r>
      <w:r w:rsidRPr="00275327">
        <w:t>P</w:t>
      </w:r>
      <w:r>
        <w:t>.</w:t>
      </w:r>
      <w:r w:rsidRPr="00275327">
        <w:t>D</w:t>
      </w:r>
      <w:r>
        <w:t>.</w:t>
      </w:r>
      <w:r w:rsidRPr="00275327">
        <w:t>)."</w:t>
      </w:r>
    </w:p>
    <w:p w14:paraId="0F3D211A" w14:textId="0ABEBA79" w:rsidR="00275327" w:rsidRPr="00275327" w:rsidRDefault="00275327" w:rsidP="00300865">
      <w:pPr>
        <w:spacing w:after="240" w:line="360" w:lineRule="auto"/>
      </w:pPr>
      <w:r w:rsidRPr="00275327">
        <w:t>- Royal Commission</w:t>
      </w:r>
      <w:r w:rsidR="001E17D5">
        <w:t xml:space="preserve"> </w:t>
      </w:r>
      <w:r w:rsidRPr="00275327">
        <w:t>into Violence, Abuse, Neglect and Exploitation of People with Disability. (2020)</w:t>
      </w:r>
      <w:r w:rsidR="001E17D5">
        <w:t xml:space="preserve"> </w:t>
      </w:r>
      <w:r w:rsidRPr="00275327">
        <w:t>Public Hearing 6: Psychotropic medication, behaviour support and behaviours of concern. Opening</w:t>
      </w:r>
      <w:r w:rsidR="001E17D5">
        <w:t xml:space="preserve"> A</w:t>
      </w:r>
      <w:r w:rsidRPr="00275327">
        <w:t>ddress: Kate Eastman S</w:t>
      </w:r>
      <w:r w:rsidR="00AA4729">
        <w:t>.</w:t>
      </w:r>
      <w:r w:rsidRPr="00275327">
        <w:t>C</w:t>
      </w:r>
      <w:r w:rsidR="00AA4729">
        <w:t>.</w:t>
      </w:r>
    </w:p>
    <w:p w14:paraId="1A21FECF" w14:textId="0FE6158A" w:rsidR="002751DE" w:rsidRDefault="002751DE" w:rsidP="00300865">
      <w:pPr>
        <w:pStyle w:val="Heading1"/>
      </w:pPr>
      <w:r>
        <w:t xml:space="preserve">Slide </w:t>
      </w:r>
      <w:r w:rsidR="008E27FB">
        <w:t>4</w:t>
      </w:r>
    </w:p>
    <w:p w14:paraId="303A072E" w14:textId="0818754B" w:rsidR="00BA5026" w:rsidRDefault="00BA5026" w:rsidP="00300865">
      <w:pPr>
        <w:spacing w:after="240" w:line="360" w:lineRule="auto"/>
      </w:pPr>
      <w:r>
        <w:t xml:space="preserve">Video: </w:t>
      </w:r>
      <w:hyperlink r:id="rId11" w:history="1">
        <w:r w:rsidRPr="00BA5026">
          <w:rPr>
            <w:rStyle w:val="Hyperlink"/>
          </w:rPr>
          <w:t>STOMP</w:t>
        </w:r>
      </w:hyperlink>
    </w:p>
    <w:p w14:paraId="50A3CC04" w14:textId="74D526AF" w:rsidR="00AA4729" w:rsidRDefault="00AA4729" w:rsidP="00300865">
      <w:pPr>
        <w:spacing w:after="240" w:line="360" w:lineRule="auto"/>
      </w:pPr>
      <w:r>
        <w:t>Decorative image omitted.</w:t>
      </w:r>
    </w:p>
    <w:p w14:paraId="0A2350E7" w14:textId="6FF71F26" w:rsidR="002751DE" w:rsidRDefault="002751DE" w:rsidP="00300865">
      <w:pPr>
        <w:pStyle w:val="Heading1"/>
      </w:pPr>
      <w:r>
        <w:t xml:space="preserve">Slide </w:t>
      </w:r>
      <w:r w:rsidR="008E27FB">
        <w:t>5</w:t>
      </w:r>
    </w:p>
    <w:p w14:paraId="551805F2" w14:textId="29B3616D" w:rsidR="00AA4729" w:rsidRDefault="00AA4729" w:rsidP="00DE3956">
      <w:pPr>
        <w:pStyle w:val="Heading2"/>
      </w:pPr>
      <w:r w:rsidRPr="00AA4729">
        <w:t>Where is the life?</w:t>
      </w:r>
    </w:p>
    <w:p w14:paraId="74009843" w14:textId="77777777" w:rsidR="00AA4729" w:rsidRDefault="00AA4729" w:rsidP="00300865">
      <w:pPr>
        <w:pStyle w:val="ListParagraph"/>
        <w:numPr>
          <w:ilvl w:val="0"/>
          <w:numId w:val="5"/>
        </w:numPr>
        <w:spacing w:after="240" w:line="360" w:lineRule="auto"/>
        <w:ind w:left="360"/>
        <w:contextualSpacing w:val="0"/>
      </w:pPr>
      <w:r w:rsidRPr="00AA4729">
        <w:t>Challengin</w:t>
      </w:r>
      <w:r>
        <w:t>g</w:t>
      </w:r>
    </w:p>
    <w:p w14:paraId="3CCE333E" w14:textId="72D1C1B1" w:rsidR="00AA4729" w:rsidRPr="00AA4729" w:rsidRDefault="00AA4729" w:rsidP="00300865">
      <w:pPr>
        <w:pStyle w:val="ListParagraph"/>
        <w:numPr>
          <w:ilvl w:val="0"/>
          <w:numId w:val="5"/>
        </w:numPr>
        <w:spacing w:after="240" w:line="360" w:lineRule="auto"/>
        <w:ind w:left="360"/>
        <w:contextualSpacing w:val="0"/>
      </w:pPr>
      <w:r w:rsidRPr="00AA4729">
        <w:t>Interesting</w:t>
      </w:r>
    </w:p>
    <w:p w14:paraId="4D90AF68" w14:textId="33BEA244" w:rsidR="00AA4729" w:rsidRPr="00AA4729" w:rsidRDefault="00AA4729" w:rsidP="00300865">
      <w:pPr>
        <w:pStyle w:val="ListParagraph"/>
        <w:numPr>
          <w:ilvl w:val="0"/>
          <w:numId w:val="5"/>
        </w:numPr>
        <w:spacing w:after="240" w:line="360" w:lineRule="auto"/>
        <w:ind w:left="360"/>
        <w:contextualSpacing w:val="0"/>
      </w:pPr>
      <w:r w:rsidRPr="00AA4729">
        <w:t>Frustrating</w:t>
      </w:r>
    </w:p>
    <w:p w14:paraId="439F2640" w14:textId="7D22BB33" w:rsidR="00AA4729" w:rsidRDefault="00AA4729" w:rsidP="00300865">
      <w:pPr>
        <w:pStyle w:val="ListParagraph"/>
        <w:numPr>
          <w:ilvl w:val="0"/>
          <w:numId w:val="5"/>
        </w:numPr>
        <w:spacing w:after="240" w:line="360" w:lineRule="auto"/>
        <w:ind w:left="360"/>
        <w:contextualSpacing w:val="0"/>
      </w:pPr>
      <w:r w:rsidRPr="00AA4729">
        <w:t>Hopeful</w:t>
      </w:r>
    </w:p>
    <w:p w14:paraId="42A61979" w14:textId="18F41E6C" w:rsidR="00AA4729" w:rsidRPr="00AA4729" w:rsidRDefault="00AA4729" w:rsidP="00300865">
      <w:pPr>
        <w:pStyle w:val="ListParagraph"/>
        <w:numPr>
          <w:ilvl w:val="0"/>
          <w:numId w:val="5"/>
        </w:numPr>
        <w:spacing w:after="240" w:line="360" w:lineRule="auto"/>
        <w:ind w:left="360"/>
        <w:contextualSpacing w:val="0"/>
      </w:pPr>
      <w:r w:rsidRPr="00AA4729">
        <w:t>Powerless</w:t>
      </w:r>
    </w:p>
    <w:p w14:paraId="792C17FC" w14:textId="77777777" w:rsidR="00AA4729" w:rsidRPr="00AA4729" w:rsidRDefault="00AA4729" w:rsidP="00300865">
      <w:pPr>
        <w:pStyle w:val="ListParagraph"/>
        <w:numPr>
          <w:ilvl w:val="0"/>
          <w:numId w:val="5"/>
        </w:numPr>
        <w:spacing w:after="240" w:line="360" w:lineRule="auto"/>
        <w:ind w:left="360"/>
        <w:contextualSpacing w:val="0"/>
      </w:pPr>
      <w:r w:rsidRPr="00AA4729">
        <w:t>Rewarding – I have supported reduction of chemical restraint</w:t>
      </w:r>
    </w:p>
    <w:p w14:paraId="61AD62FE" w14:textId="68A25DB7" w:rsidR="00AA4729" w:rsidRDefault="00AA4729" w:rsidP="00300865">
      <w:pPr>
        <w:pStyle w:val="ListParagraph"/>
        <w:numPr>
          <w:ilvl w:val="0"/>
          <w:numId w:val="5"/>
        </w:numPr>
        <w:spacing w:after="240" w:line="360" w:lineRule="auto"/>
        <w:ind w:left="360"/>
        <w:contextualSpacing w:val="0"/>
      </w:pPr>
      <w:r w:rsidRPr="00AA4729">
        <w:t>Not sure – this is new to</w:t>
      </w:r>
      <w:r w:rsidR="001E17D5">
        <w:t xml:space="preserve"> </w:t>
      </w:r>
      <w:r w:rsidRPr="00AA4729">
        <w:t>me</w:t>
      </w:r>
    </w:p>
    <w:p w14:paraId="60030EFB" w14:textId="77777777" w:rsidR="00AA4729" w:rsidRDefault="00AA4729" w:rsidP="00300865">
      <w:pPr>
        <w:spacing w:after="240" w:line="360" w:lineRule="auto"/>
      </w:pPr>
      <w:r>
        <w:lastRenderedPageBreak/>
        <w:t>Decorative image omitted.</w:t>
      </w:r>
    </w:p>
    <w:p w14:paraId="49C8027A" w14:textId="335C1D68" w:rsidR="002751DE" w:rsidRDefault="002751DE" w:rsidP="00300865">
      <w:pPr>
        <w:pStyle w:val="Heading1"/>
      </w:pPr>
      <w:r>
        <w:t xml:space="preserve">Slide </w:t>
      </w:r>
      <w:r w:rsidR="008E27FB">
        <w:t>6</w:t>
      </w:r>
    </w:p>
    <w:p w14:paraId="70F03B5C" w14:textId="724EDC35" w:rsidR="005C1A06" w:rsidRDefault="005C1A06" w:rsidP="00DE3956">
      <w:pPr>
        <w:pStyle w:val="Heading2"/>
      </w:pPr>
      <w:r w:rsidRPr="005C1A06">
        <w:t xml:space="preserve">Chemical restraint in Australia </w:t>
      </w:r>
      <w:proofErr w:type="gramStart"/>
      <w:r w:rsidRPr="005C1A06">
        <w:t>URP</w:t>
      </w:r>
      <w:r w:rsidR="00300865">
        <w:t>’</w:t>
      </w:r>
      <w:r w:rsidRPr="005C1A06">
        <w:t>s</w:t>
      </w:r>
      <w:proofErr w:type="gramEnd"/>
      <w:r w:rsidRPr="005C1A06">
        <w:t xml:space="preserve"> for chemical restraint</w:t>
      </w:r>
    </w:p>
    <w:p w14:paraId="7CDCC511" w14:textId="5662CB9F" w:rsidR="005C1A06" w:rsidRPr="00300865" w:rsidRDefault="005C1A06" w:rsidP="00300865">
      <w:pPr>
        <w:spacing w:after="240" w:line="360" w:lineRule="auto"/>
      </w:pPr>
      <w:r w:rsidRPr="00300865">
        <w:t>Total:</w:t>
      </w:r>
      <w:r w:rsidR="00300865">
        <w:t xml:space="preserve"> </w:t>
      </w:r>
      <w:r w:rsidRPr="00300865">
        <w:t>269,680</w:t>
      </w:r>
    </w:p>
    <w:p w14:paraId="34EE5020" w14:textId="7AADBB74" w:rsidR="00CF04BA" w:rsidRPr="006B1E81" w:rsidRDefault="00CF04BA" w:rsidP="00300865">
      <w:pPr>
        <w:spacing w:after="240" w:line="360" w:lineRule="auto"/>
      </w:pPr>
      <w:r w:rsidRPr="006B1E81">
        <w:t>Victoria</w:t>
      </w:r>
      <w:r w:rsidR="00300865">
        <w:t xml:space="preserve">: </w:t>
      </w:r>
      <w:r w:rsidRPr="006B1E81">
        <w:t>19%</w:t>
      </w:r>
    </w:p>
    <w:p w14:paraId="279C75B8" w14:textId="34C7F62F" w:rsidR="00CF04BA" w:rsidRPr="006B1E81" w:rsidRDefault="00CF04BA" w:rsidP="00300865">
      <w:pPr>
        <w:spacing w:after="240" w:line="360" w:lineRule="auto"/>
      </w:pPr>
      <w:r w:rsidRPr="006B1E81">
        <w:t>ACT</w:t>
      </w:r>
      <w:r w:rsidR="00300865">
        <w:t>:</w:t>
      </w:r>
      <w:r w:rsidRPr="006B1E81">
        <w:t xml:space="preserve"> 2%</w:t>
      </w:r>
    </w:p>
    <w:p w14:paraId="560FBD4C" w14:textId="763C4216" w:rsidR="00CF04BA" w:rsidRPr="006B1E81" w:rsidRDefault="00CF04BA" w:rsidP="00300865">
      <w:pPr>
        <w:spacing w:after="240" w:line="360" w:lineRule="auto"/>
      </w:pPr>
      <w:r w:rsidRPr="006B1E81">
        <w:t>Queensland</w:t>
      </w:r>
      <w:r w:rsidR="00300865">
        <w:t>:</w:t>
      </w:r>
      <w:r w:rsidRPr="006B1E81">
        <w:t xml:space="preserve"> 8%</w:t>
      </w:r>
    </w:p>
    <w:p w14:paraId="2CAF5AF9" w14:textId="343AC7D0" w:rsidR="00CF04BA" w:rsidRPr="006B1E81" w:rsidRDefault="006B1E81" w:rsidP="00300865">
      <w:pPr>
        <w:spacing w:after="240" w:line="360" w:lineRule="auto"/>
      </w:pPr>
      <w:r w:rsidRPr="006B1E81">
        <w:t>Tasmania</w:t>
      </w:r>
      <w:r w:rsidR="00300865">
        <w:t>:</w:t>
      </w:r>
      <w:r w:rsidRPr="006B1E81">
        <w:t xml:space="preserve"> 23%*</w:t>
      </w:r>
    </w:p>
    <w:p w14:paraId="366E7535" w14:textId="61F4FC15" w:rsidR="006B1E81" w:rsidRDefault="006B1E81" w:rsidP="00300865">
      <w:pPr>
        <w:spacing w:after="240" w:line="360" w:lineRule="auto"/>
      </w:pPr>
      <w:r w:rsidRPr="006B1E81">
        <w:t>South Australi</w:t>
      </w:r>
      <w:r>
        <w:t>a</w:t>
      </w:r>
      <w:r w:rsidR="00300865">
        <w:t>:</w:t>
      </w:r>
      <w:r>
        <w:t xml:space="preserve"> </w:t>
      </w:r>
      <w:r w:rsidR="00564260">
        <w:t>11%</w:t>
      </w:r>
    </w:p>
    <w:p w14:paraId="4C4F527B" w14:textId="201AF063" w:rsidR="00564260" w:rsidRDefault="00564260" w:rsidP="00300865">
      <w:pPr>
        <w:spacing w:after="240" w:line="360" w:lineRule="auto"/>
      </w:pPr>
      <w:r>
        <w:t>NSW</w:t>
      </w:r>
      <w:r w:rsidR="00300865">
        <w:t xml:space="preserve">: </w:t>
      </w:r>
      <w:r>
        <w:t>33%</w:t>
      </w:r>
    </w:p>
    <w:p w14:paraId="37C17C90" w14:textId="335A25FD" w:rsidR="00300865" w:rsidRDefault="00300865" w:rsidP="00300865">
      <w:pPr>
        <w:spacing w:after="240" w:line="360" w:lineRule="auto"/>
      </w:pPr>
      <w:r>
        <w:t>*</w:t>
      </w:r>
      <w:r w:rsidR="005C1A06" w:rsidRPr="005C1A06">
        <w:t>Please note</w:t>
      </w:r>
      <w:r w:rsidR="005C1A06">
        <w:t xml:space="preserve">: </w:t>
      </w:r>
      <w:r w:rsidR="005C1A06" w:rsidRPr="005C1A06">
        <w:t xml:space="preserve">this was prior to the option to changes on the portal regarding the question "is authorisation required?”, thus impacting the data for Tasmania. </w:t>
      </w:r>
    </w:p>
    <w:p w14:paraId="134F7B61" w14:textId="11DB3F2C" w:rsidR="005C1A06" w:rsidRPr="005C1A06" w:rsidRDefault="00300865" w:rsidP="00300865">
      <w:pPr>
        <w:spacing w:after="240" w:line="360" w:lineRule="auto"/>
      </w:pPr>
      <w:r>
        <w:t xml:space="preserve">Source: </w:t>
      </w:r>
      <w:r w:rsidR="005C1A06" w:rsidRPr="005C1A06">
        <w:t>NDIS Quality and</w:t>
      </w:r>
      <w:r w:rsidR="001E17D5">
        <w:t xml:space="preserve"> </w:t>
      </w:r>
      <w:r w:rsidR="005C1A06" w:rsidRPr="005C1A06">
        <w:t>Safeguards Commission</w:t>
      </w:r>
      <w:r w:rsidR="005C1A06">
        <w:t xml:space="preserve"> </w:t>
      </w:r>
      <w:r w:rsidR="005C1A06" w:rsidRPr="005C1A06">
        <w:t>(2020). Activity Report: 1 July 2020 to 31 December 2020</w:t>
      </w:r>
    </w:p>
    <w:p w14:paraId="3B384AFD" w14:textId="2189E1A6" w:rsidR="002751DE" w:rsidRDefault="002751DE" w:rsidP="00300865">
      <w:pPr>
        <w:pStyle w:val="Heading1"/>
      </w:pPr>
      <w:r>
        <w:t xml:space="preserve">Slide </w:t>
      </w:r>
      <w:r w:rsidR="008E27FB">
        <w:t>7</w:t>
      </w:r>
    </w:p>
    <w:p w14:paraId="628D6B9C" w14:textId="3690742C" w:rsidR="00075CCC" w:rsidRDefault="00075CCC" w:rsidP="00DE3956">
      <w:pPr>
        <w:pStyle w:val="Heading2"/>
        <w:rPr>
          <w:lang w:val="en-US"/>
        </w:rPr>
      </w:pPr>
      <w:r w:rsidRPr="00075CCC">
        <w:rPr>
          <w:lang w:val="en-US"/>
        </w:rPr>
        <w:t>Chemical restraint in Australia</w:t>
      </w:r>
    </w:p>
    <w:p w14:paraId="5EC59539" w14:textId="21A4BA93" w:rsidR="00075CCC" w:rsidRDefault="00075CCC" w:rsidP="00300865">
      <w:pPr>
        <w:spacing w:after="240" w:line="360" w:lineRule="auto"/>
        <w:rPr>
          <w:lang w:val="en-US"/>
        </w:rPr>
      </w:pPr>
      <w:r w:rsidRPr="00075CCC">
        <w:rPr>
          <w:lang w:val="en-US"/>
        </w:rPr>
        <w:t>"The inappropriate use of psychotropics is common and includes overuse of psychotropic drugs to treat challenging behaviour"</w:t>
      </w:r>
    </w:p>
    <w:p w14:paraId="60F8F25C" w14:textId="785DA84C" w:rsidR="00075CCC" w:rsidRPr="00075CCC" w:rsidRDefault="00075CCC" w:rsidP="00300865">
      <w:pPr>
        <w:spacing w:after="240" w:line="360" w:lineRule="auto"/>
      </w:pPr>
      <w:r w:rsidRPr="00075CCC">
        <w:rPr>
          <w:lang w:val="en-US"/>
        </w:rPr>
        <w:t>-Trollor JN, Salomon C, Franklin C. Prescribing psychotropic drugs to adults with an intellectual disability. Aust Prescriber 2016;</w:t>
      </w:r>
      <w:r w:rsidR="001E17D5">
        <w:rPr>
          <w:lang w:val="en-US"/>
        </w:rPr>
        <w:t xml:space="preserve"> </w:t>
      </w:r>
      <w:r w:rsidRPr="00075CCC">
        <w:rPr>
          <w:lang w:val="en-US"/>
        </w:rPr>
        <w:t>39:126-30. Accessed at</w:t>
      </w:r>
      <w:r w:rsidR="001E17D5">
        <w:rPr>
          <w:lang w:val="en-US"/>
        </w:rPr>
        <w:t xml:space="preserve"> </w:t>
      </w:r>
      <w:hyperlink r:id="rId12" w:history="1">
        <w:r w:rsidR="00150CDF">
          <w:rPr>
            <w:rStyle w:val="Hyperlink"/>
            <w:lang w:val="en-US"/>
          </w:rPr>
          <w:t>Australian Prescriber</w:t>
        </w:r>
      </w:hyperlink>
      <w:r w:rsidR="001E17D5">
        <w:rPr>
          <w:lang w:val="en-US"/>
        </w:rPr>
        <w:t xml:space="preserve"> </w:t>
      </w:r>
      <w:r w:rsidRPr="00075CCC">
        <w:rPr>
          <w:lang w:val="en-US"/>
        </w:rPr>
        <w:t>on 11/5/2021.</w:t>
      </w:r>
    </w:p>
    <w:p w14:paraId="414F964B" w14:textId="0B6955AD" w:rsidR="00C21FFA" w:rsidRDefault="00C21FFA" w:rsidP="00300865">
      <w:pPr>
        <w:pStyle w:val="Heading1"/>
      </w:pPr>
      <w:r>
        <w:t xml:space="preserve">Slide </w:t>
      </w:r>
      <w:r w:rsidR="008E27FB">
        <w:t>8</w:t>
      </w:r>
    </w:p>
    <w:p w14:paraId="09C64192" w14:textId="12A3874A" w:rsidR="00B95449" w:rsidRDefault="00B95449" w:rsidP="00DE3956">
      <w:pPr>
        <w:pStyle w:val="Heading2"/>
      </w:pPr>
      <w:r w:rsidRPr="00B95449">
        <w:lastRenderedPageBreak/>
        <w:t>Welcome</w:t>
      </w:r>
      <w:r>
        <w:t xml:space="preserve"> </w:t>
      </w:r>
      <w:r w:rsidRPr="00B95449">
        <w:t>Mandy Donley</w:t>
      </w:r>
    </w:p>
    <w:p w14:paraId="2689D06A" w14:textId="760FFF10" w:rsidR="00B95449" w:rsidRDefault="00B95449" w:rsidP="00300865">
      <w:pPr>
        <w:spacing w:after="240" w:line="360" w:lineRule="auto"/>
      </w:pPr>
      <w:r w:rsidRPr="00B95449">
        <w:t>National Director Behaviour Intervention Support</w:t>
      </w:r>
      <w:r w:rsidR="00300865">
        <w:t xml:space="preserve"> </w:t>
      </w:r>
      <w:r w:rsidRPr="00B95449">
        <w:t xml:space="preserve">Disability, Mental Health </w:t>
      </w:r>
      <w:r w:rsidR="00300865">
        <w:t xml:space="preserve">and </w:t>
      </w:r>
      <w:r w:rsidRPr="00B95449">
        <w:t>Aged Care</w:t>
      </w:r>
      <w:r>
        <w:t xml:space="preserve">, </w:t>
      </w:r>
      <w:r w:rsidRPr="00B95449">
        <w:t>Life Without Barriers</w:t>
      </w:r>
    </w:p>
    <w:p w14:paraId="59310B0E" w14:textId="77777777" w:rsidR="00B95449" w:rsidRDefault="00B95449" w:rsidP="00300865">
      <w:r w:rsidRPr="00B95449">
        <w:rPr>
          <w:noProof/>
        </w:rPr>
        <w:drawing>
          <wp:inline distT="0" distB="0" distL="0" distR="0" wp14:anchorId="3FB0EECC" wp14:editId="7B64BE73">
            <wp:extent cx="1905000" cy="1905000"/>
            <wp:effectExtent l="0" t="0" r="0" b="0"/>
            <wp:docPr id="5" name="Picture 5" descr="An image of Mandy Donley, National Director Behaviour Intervention Support Disability, Mental Health and Aged Care at Life Without Barriers">
              <a:extLst xmlns:a="http://schemas.openxmlformats.org/drawingml/2006/main">
                <a:ext uri="{FF2B5EF4-FFF2-40B4-BE49-F238E27FC236}">
                  <a16:creationId xmlns:a16="http://schemas.microsoft.com/office/drawing/2014/main" id="{94301C51-B138-4F6B-8AB1-20457A3D41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Mandy Donley, National Director Behaviour Intervention Support Disability, Mental Health and Aged Care at Life Without Barriers">
                      <a:extLst>
                        <a:ext uri="{FF2B5EF4-FFF2-40B4-BE49-F238E27FC236}">
                          <a16:creationId xmlns:a16="http://schemas.microsoft.com/office/drawing/2014/main" id="{94301C51-B138-4F6B-8AB1-20457A3D417C}"/>
                        </a:ext>
                      </a:extLst>
                    </pic:cNvPr>
                    <pic:cNvPicPr>
                      <a:picLocks noChangeAspect="1"/>
                    </pic:cNvPicPr>
                  </pic:nvPicPr>
                  <pic:blipFill>
                    <a:blip r:embed="rId13"/>
                    <a:stretch>
                      <a:fillRect/>
                    </a:stretch>
                  </pic:blipFill>
                  <pic:spPr>
                    <a:xfrm>
                      <a:off x="0" y="0"/>
                      <a:ext cx="1905000" cy="1905000"/>
                    </a:xfrm>
                    <a:prstGeom prst="rect">
                      <a:avLst/>
                    </a:prstGeom>
                  </pic:spPr>
                </pic:pic>
              </a:graphicData>
            </a:graphic>
          </wp:inline>
        </w:drawing>
      </w:r>
    </w:p>
    <w:p w14:paraId="24E17C08" w14:textId="02D88DBB" w:rsidR="00C21FFA" w:rsidRDefault="00C21FFA" w:rsidP="00300865">
      <w:pPr>
        <w:pStyle w:val="Heading1"/>
      </w:pPr>
      <w:r>
        <w:t xml:space="preserve">Slide </w:t>
      </w:r>
      <w:r w:rsidR="008E27FB">
        <w:t>9</w:t>
      </w:r>
    </w:p>
    <w:p w14:paraId="707F2C9A" w14:textId="57FA02C8" w:rsidR="00C06F47" w:rsidRDefault="00C06F47" w:rsidP="00DE3956">
      <w:pPr>
        <w:pStyle w:val="Heading2"/>
      </w:pPr>
      <w:r w:rsidRPr="00C06F47">
        <w:t>Definition: Chemica</w:t>
      </w:r>
      <w:r w:rsidR="001E17D5">
        <w:t xml:space="preserve">l </w:t>
      </w:r>
      <w:r w:rsidRPr="00C06F47">
        <w:t>restraint</w:t>
      </w:r>
    </w:p>
    <w:p w14:paraId="6584D3D3" w14:textId="2D499BB5" w:rsidR="00C06F47" w:rsidRPr="00C06F47" w:rsidRDefault="00C06F47" w:rsidP="00300865">
      <w:pPr>
        <w:spacing w:after="240" w:line="360" w:lineRule="auto"/>
      </w:pPr>
      <w:r w:rsidRPr="00C06F47">
        <w:rPr>
          <w:lang w:val="en-US"/>
        </w:rPr>
        <w:t>"Chemical restraint is the use of medication or chemical substance for the primary purpose of influencing a person’s behaviour.</w:t>
      </w:r>
    </w:p>
    <w:p w14:paraId="33BF29E8" w14:textId="77777777" w:rsidR="00C06F47" w:rsidRPr="00C06F47" w:rsidRDefault="00C06F47" w:rsidP="00300865">
      <w:pPr>
        <w:spacing w:after="240" w:line="360" w:lineRule="auto"/>
      </w:pPr>
      <w:r w:rsidRPr="00C06F47">
        <w:rPr>
          <w:lang w:val="en-US"/>
        </w:rPr>
        <w:t>It does not include the use of medication prescribed by a medical practitioner for the treatment of, or to enable treatment of, a diagnosed mental disorder, a physical illness or a physical condition."</w:t>
      </w:r>
    </w:p>
    <w:p w14:paraId="0E9D2360" w14:textId="0F7D63EC" w:rsidR="00C06F47" w:rsidRPr="00C06F47" w:rsidRDefault="00331466" w:rsidP="00300865">
      <w:pPr>
        <w:spacing w:after="240" w:line="360" w:lineRule="auto"/>
      </w:pPr>
      <w:hyperlink r:id="rId14" w:history="1">
        <w:r w:rsidR="00C06F47" w:rsidRPr="00C06F47">
          <w:rPr>
            <w:rStyle w:val="Hyperlink"/>
            <w:lang w:val="en-US"/>
          </w:rPr>
          <w:t>National Disability Insurance Scheme (Restrictive Practices and Behaviour Support) Rules 2018</w:t>
        </w:r>
      </w:hyperlink>
    </w:p>
    <w:p w14:paraId="0577EFA2" w14:textId="66D1CFAD" w:rsidR="004D49A1" w:rsidRDefault="004D49A1" w:rsidP="00300865">
      <w:pPr>
        <w:pStyle w:val="Heading1"/>
      </w:pPr>
      <w:r>
        <w:t>Slide 1</w:t>
      </w:r>
      <w:r w:rsidR="00BF0227">
        <w:t>0</w:t>
      </w:r>
    </w:p>
    <w:p w14:paraId="39DC6BC9" w14:textId="337E01D7" w:rsidR="00C06F47" w:rsidRDefault="00C06F47" w:rsidP="00DE3956">
      <w:pPr>
        <w:pStyle w:val="Heading2"/>
      </w:pPr>
      <w:r w:rsidRPr="00C06F47">
        <w:t>Is it a chemical restraint?</w:t>
      </w:r>
    </w:p>
    <w:p w14:paraId="68A93A3B" w14:textId="36E5E9D7" w:rsidR="005047C3" w:rsidRDefault="005047C3" w:rsidP="00300865">
      <w:pPr>
        <w:spacing w:after="240" w:line="360" w:lineRule="auto"/>
      </w:pPr>
      <w:r>
        <w:t>Chemical restraint decision tree</w:t>
      </w:r>
      <w:r w:rsidR="00300865">
        <w:t xml:space="preserve"> (see </w:t>
      </w:r>
      <w:hyperlink r:id="rId15" w:history="1">
        <w:r w:rsidR="00300865" w:rsidRPr="00300865">
          <w:rPr>
            <w:rStyle w:val="Hyperlink"/>
          </w:rPr>
          <w:t>NDIS Commission Regulated Restrictive Practices Guide [Word]</w:t>
        </w:r>
      </w:hyperlink>
      <w:r w:rsidR="00300865">
        <w:t xml:space="preserve"> p13)</w:t>
      </w:r>
    </w:p>
    <w:p w14:paraId="5AA8DACA" w14:textId="7BFC3422" w:rsidR="005047C3" w:rsidRDefault="00300865" w:rsidP="00580FE4">
      <w:pPr>
        <w:pStyle w:val="Heading3"/>
      </w:pPr>
      <w:r>
        <w:lastRenderedPageBreak/>
        <w:t>Is the medication prescribed primarily to address a behaviour or concern?</w:t>
      </w:r>
    </w:p>
    <w:p w14:paraId="0419539A" w14:textId="504AC4BF" w:rsidR="005047C3" w:rsidRDefault="00300865" w:rsidP="00BF0227">
      <w:pPr>
        <w:pStyle w:val="Heading4"/>
        <w:spacing w:before="120" w:after="240" w:line="360" w:lineRule="auto"/>
      </w:pPr>
      <w:r>
        <w:t>Yes</w:t>
      </w:r>
    </w:p>
    <w:p w14:paraId="5F6AACED" w14:textId="2F09388A" w:rsidR="00BF0227" w:rsidRPr="00BF0227" w:rsidRDefault="00BF0227" w:rsidP="00BF0227">
      <w:pPr>
        <w:pStyle w:val="ListParagraph"/>
        <w:numPr>
          <w:ilvl w:val="0"/>
          <w:numId w:val="33"/>
        </w:numPr>
        <w:spacing w:after="240" w:line="360" w:lineRule="auto"/>
        <w:ind w:left="360"/>
      </w:pPr>
      <w:r>
        <w:t>This is chemical restraint</w:t>
      </w:r>
    </w:p>
    <w:p w14:paraId="3FA8DA89" w14:textId="74790CEE" w:rsidR="00BF0227" w:rsidRDefault="00BF0227" w:rsidP="00BF0227">
      <w:pPr>
        <w:pStyle w:val="Heading4"/>
        <w:spacing w:before="120" w:after="240" w:line="360" w:lineRule="auto"/>
      </w:pPr>
      <w:r>
        <w:t>No</w:t>
      </w:r>
    </w:p>
    <w:p w14:paraId="74137633" w14:textId="0C524687" w:rsidR="00BF0227" w:rsidRPr="00741FD6" w:rsidRDefault="00BF0227" w:rsidP="00BF0227">
      <w:pPr>
        <w:pStyle w:val="ListParagraph"/>
        <w:numPr>
          <w:ilvl w:val="0"/>
          <w:numId w:val="33"/>
        </w:numPr>
        <w:spacing w:after="240" w:line="360" w:lineRule="auto"/>
        <w:ind w:left="360"/>
      </w:pPr>
      <w:r>
        <w:t>This might be chemical restraint: Talk to a behaviour support practitioner, clinical supervisor or the NDIS Commission. Refer to definition of chemical restraint</w:t>
      </w:r>
    </w:p>
    <w:p w14:paraId="3C76CC73" w14:textId="50A4A7C2" w:rsidR="00C36236" w:rsidRDefault="00C36236" w:rsidP="00300865">
      <w:pPr>
        <w:pStyle w:val="Heading1"/>
      </w:pPr>
      <w:r>
        <w:t>Slide 1</w:t>
      </w:r>
      <w:r w:rsidR="00BF0227">
        <w:t>1</w:t>
      </w:r>
    </w:p>
    <w:p w14:paraId="1003A5A3" w14:textId="7FE83E99" w:rsidR="00C06F47" w:rsidRDefault="00C06F47" w:rsidP="00DE3956">
      <w:pPr>
        <w:pStyle w:val="Heading2"/>
      </w:pPr>
      <w:r w:rsidRPr="00C06F47">
        <w:t>Research and strategic work to identify and reduce the use of chemical restraint in Australia</w:t>
      </w:r>
    </w:p>
    <w:p w14:paraId="788CC6B1" w14:textId="2AABDE95" w:rsidR="00C36236" w:rsidRDefault="00C36236" w:rsidP="00300865">
      <w:pPr>
        <w:pStyle w:val="Heading1"/>
      </w:pPr>
      <w:r>
        <w:t>Slide 1</w:t>
      </w:r>
      <w:r w:rsidR="00BF0227">
        <w:t>2</w:t>
      </w:r>
    </w:p>
    <w:p w14:paraId="689402C5" w14:textId="07703DA7" w:rsidR="00663CED" w:rsidRDefault="00663CED" w:rsidP="00DE3956">
      <w:pPr>
        <w:pStyle w:val="Heading2"/>
        <w:rPr>
          <w:lang w:val="en-US"/>
        </w:rPr>
      </w:pPr>
      <w:r w:rsidRPr="00663CED">
        <w:rPr>
          <w:lang w:val="en-US"/>
        </w:rPr>
        <w:t>2010: Review of the use of medication for people in a community setting</w:t>
      </w:r>
    </w:p>
    <w:p w14:paraId="6BFEE277" w14:textId="3F28C1F8" w:rsidR="00663CED" w:rsidRPr="00663CED" w:rsidRDefault="00663CED" w:rsidP="00BF0227">
      <w:pPr>
        <w:pStyle w:val="ListParagraph"/>
        <w:numPr>
          <w:ilvl w:val="0"/>
          <w:numId w:val="6"/>
        </w:numPr>
        <w:spacing w:after="240" w:line="360" w:lineRule="auto"/>
        <w:ind w:left="360"/>
        <w:contextualSpacing w:val="0"/>
        <w:rPr>
          <w:lang w:val="en-US"/>
        </w:rPr>
      </w:pPr>
      <w:r w:rsidRPr="00663CED">
        <w:rPr>
          <w:lang w:val="en-US"/>
        </w:rPr>
        <w:t>Followed a review of people living in Kew Residential setting (2008; and 2014)</w:t>
      </w:r>
      <w:r>
        <w:rPr>
          <w:lang w:val="en-US"/>
        </w:rPr>
        <w:t>.</w:t>
      </w:r>
    </w:p>
    <w:p w14:paraId="19C6A240" w14:textId="77777777" w:rsidR="00663CED" w:rsidRPr="00663CED" w:rsidRDefault="00663CED" w:rsidP="00BF0227">
      <w:pPr>
        <w:pStyle w:val="ListParagraph"/>
        <w:numPr>
          <w:ilvl w:val="0"/>
          <w:numId w:val="6"/>
        </w:numPr>
        <w:spacing w:after="240" w:line="360" w:lineRule="auto"/>
        <w:ind w:left="360"/>
        <w:contextualSpacing w:val="0"/>
        <w:rPr>
          <w:lang w:val="en-US"/>
        </w:rPr>
      </w:pPr>
      <w:r w:rsidRPr="00663CED">
        <w:rPr>
          <w:lang w:val="en-US"/>
        </w:rPr>
        <w:t>Psychiatrist and Pharmacist Review of the medication of 201 people living in supported community living accommodation.</w:t>
      </w:r>
    </w:p>
    <w:p w14:paraId="77F9D2A8" w14:textId="73BF3BCD" w:rsidR="00663CED" w:rsidRDefault="00663CED" w:rsidP="00BF0227">
      <w:pPr>
        <w:pStyle w:val="ListParagraph"/>
        <w:numPr>
          <w:ilvl w:val="0"/>
          <w:numId w:val="6"/>
        </w:numPr>
        <w:spacing w:after="240" w:line="360" w:lineRule="auto"/>
        <w:ind w:left="360"/>
        <w:contextualSpacing w:val="0"/>
        <w:rPr>
          <w:lang w:val="en-US"/>
        </w:rPr>
      </w:pPr>
      <w:r w:rsidRPr="00663CED">
        <w:rPr>
          <w:lang w:val="en-US"/>
        </w:rPr>
        <w:t>Of the 201 people reviewed, 85-86</w:t>
      </w:r>
      <w:r w:rsidR="00BF0227">
        <w:rPr>
          <w:lang w:val="en-US"/>
        </w:rPr>
        <w:t xml:space="preserve"> per cent</w:t>
      </w:r>
      <w:r w:rsidRPr="00663CED">
        <w:rPr>
          <w:lang w:val="en-US"/>
        </w:rPr>
        <w:t xml:space="preserve"> were identified as needing an independent psychiatric review (I</w:t>
      </w:r>
      <w:r>
        <w:rPr>
          <w:lang w:val="en-US"/>
        </w:rPr>
        <w:t>.</w:t>
      </w:r>
      <w:r w:rsidRPr="00663CED">
        <w:rPr>
          <w:lang w:val="en-US"/>
        </w:rPr>
        <w:t>P</w:t>
      </w:r>
      <w:r>
        <w:rPr>
          <w:lang w:val="en-US"/>
        </w:rPr>
        <w:t>.</w:t>
      </w:r>
      <w:r w:rsidRPr="00663CED">
        <w:rPr>
          <w:lang w:val="en-US"/>
        </w:rPr>
        <w:t>R</w:t>
      </w:r>
      <w:r>
        <w:rPr>
          <w:lang w:val="en-US"/>
        </w:rPr>
        <w:t>.</w:t>
      </w:r>
      <w:r w:rsidRPr="00663CED">
        <w:rPr>
          <w:lang w:val="en-US"/>
        </w:rPr>
        <w:t>).</w:t>
      </w:r>
    </w:p>
    <w:p w14:paraId="4E297F85" w14:textId="040C8F5F" w:rsidR="009D3B2F" w:rsidRDefault="00331466" w:rsidP="00300865">
      <w:pPr>
        <w:spacing w:after="240" w:line="360" w:lineRule="auto"/>
        <w:rPr>
          <w:lang w:val="en-US"/>
        </w:rPr>
      </w:pPr>
      <w:hyperlink r:id="rId16" w:history="1">
        <w:r w:rsidR="005405DA" w:rsidRPr="00A80DCD">
          <w:rPr>
            <w:rStyle w:val="Hyperlink"/>
            <w:lang w:val="en-US"/>
          </w:rPr>
          <w:t xml:space="preserve">DHHS Technical Report: </w:t>
        </w:r>
        <w:r w:rsidR="009D3B2F" w:rsidRPr="00A80DCD">
          <w:rPr>
            <w:rStyle w:val="Hyperlink"/>
            <w:lang w:val="en-US"/>
          </w:rPr>
          <w:t xml:space="preserve">Senior Practitioner, Disability, mental </w:t>
        </w:r>
        <w:proofErr w:type="gramStart"/>
        <w:r w:rsidR="009D3B2F" w:rsidRPr="00A80DCD">
          <w:rPr>
            <w:rStyle w:val="Hyperlink"/>
            <w:lang w:val="en-US"/>
          </w:rPr>
          <w:t>health</w:t>
        </w:r>
        <w:proofErr w:type="gramEnd"/>
        <w:r w:rsidR="009D3B2F" w:rsidRPr="00A80DCD">
          <w:rPr>
            <w:rStyle w:val="Hyperlink"/>
            <w:lang w:val="en-US"/>
          </w:rPr>
          <w:t xml:space="preserve"> and medication: Implications for practice and policy</w:t>
        </w:r>
      </w:hyperlink>
    </w:p>
    <w:p w14:paraId="4888F349" w14:textId="70E4E4A2" w:rsidR="00962352" w:rsidRPr="008B513D" w:rsidRDefault="00962352" w:rsidP="00300865">
      <w:pPr>
        <w:spacing w:after="240" w:line="360" w:lineRule="auto"/>
      </w:pPr>
      <w:r>
        <w:rPr>
          <w:lang w:val="en-US"/>
        </w:rPr>
        <w:t>Decorative image omitted.</w:t>
      </w:r>
    </w:p>
    <w:p w14:paraId="178E5125" w14:textId="359B6179" w:rsidR="00C36236" w:rsidRDefault="00C36236" w:rsidP="00300865">
      <w:pPr>
        <w:pStyle w:val="Heading1"/>
      </w:pPr>
      <w:r>
        <w:t>Slide 1</w:t>
      </w:r>
      <w:r w:rsidR="00BF0227">
        <w:t>3</w:t>
      </w:r>
    </w:p>
    <w:p w14:paraId="201C6DE2" w14:textId="214AA4FA" w:rsidR="00856E46" w:rsidRDefault="00850409" w:rsidP="00DE3956">
      <w:pPr>
        <w:pStyle w:val="Heading2"/>
      </w:pPr>
      <w:r>
        <w:lastRenderedPageBreak/>
        <w:t>Table 2: reasons for review</w:t>
      </w:r>
    </w:p>
    <w:tbl>
      <w:tblPr>
        <w:tblStyle w:val="TableGrid"/>
        <w:tblW w:w="0" w:type="auto"/>
        <w:tblLook w:val="04A0" w:firstRow="1" w:lastRow="0" w:firstColumn="1" w:lastColumn="0" w:noHBand="0" w:noVBand="1"/>
        <w:tblCaption w:val="3 columns and 6 rows"/>
        <w:tblDescription w:val="Psychiatrist's reasons for review of medication"/>
      </w:tblPr>
      <w:tblGrid>
        <w:gridCol w:w="5098"/>
        <w:gridCol w:w="1985"/>
        <w:gridCol w:w="1933"/>
      </w:tblGrid>
      <w:tr w:rsidR="000235B5" w14:paraId="7B470BA2" w14:textId="77777777" w:rsidTr="00BF0227">
        <w:trPr>
          <w:tblHeader/>
        </w:trPr>
        <w:tc>
          <w:tcPr>
            <w:tcW w:w="5098" w:type="dxa"/>
          </w:tcPr>
          <w:p w14:paraId="3B4E4E44" w14:textId="5E32EEB9" w:rsidR="000235B5" w:rsidRPr="009E62E3" w:rsidRDefault="000235B5" w:rsidP="00BF0227">
            <w:pPr>
              <w:spacing w:after="240" w:line="360" w:lineRule="auto"/>
              <w:rPr>
                <w:b/>
                <w:bCs/>
              </w:rPr>
            </w:pPr>
            <w:bookmarkStart w:id="0" w:name="ColumnTitle_1"/>
            <w:r w:rsidRPr="009E62E3">
              <w:rPr>
                <w:b/>
                <w:bCs/>
              </w:rPr>
              <w:t>Psychiatrist’s criteria</w:t>
            </w:r>
          </w:p>
        </w:tc>
        <w:tc>
          <w:tcPr>
            <w:tcW w:w="1985" w:type="dxa"/>
          </w:tcPr>
          <w:p w14:paraId="461D5EBE" w14:textId="359BBB78" w:rsidR="000235B5" w:rsidRPr="009E62E3" w:rsidRDefault="00BF0227" w:rsidP="00BF0227">
            <w:pPr>
              <w:spacing w:after="240" w:line="360" w:lineRule="auto"/>
              <w:rPr>
                <w:b/>
                <w:bCs/>
              </w:rPr>
            </w:pPr>
            <w:r>
              <w:rPr>
                <w:b/>
                <w:bCs/>
              </w:rPr>
              <w:t>Number</w:t>
            </w:r>
            <w:r w:rsidR="000235B5" w:rsidRPr="009E62E3">
              <w:rPr>
                <w:b/>
                <w:bCs/>
              </w:rPr>
              <w:t xml:space="preserve"> of times cited</w:t>
            </w:r>
          </w:p>
        </w:tc>
        <w:tc>
          <w:tcPr>
            <w:tcW w:w="1933" w:type="dxa"/>
          </w:tcPr>
          <w:p w14:paraId="6FC88945" w14:textId="7F5D1E43" w:rsidR="000235B5" w:rsidRPr="009E62E3" w:rsidRDefault="00BF0227" w:rsidP="00BF0227">
            <w:pPr>
              <w:spacing w:after="240" w:line="360" w:lineRule="auto"/>
              <w:rPr>
                <w:b/>
                <w:bCs/>
              </w:rPr>
            </w:pPr>
            <w:r>
              <w:rPr>
                <w:b/>
                <w:bCs/>
              </w:rPr>
              <w:t>Percentage</w:t>
            </w:r>
          </w:p>
        </w:tc>
      </w:tr>
      <w:bookmarkEnd w:id="0"/>
      <w:tr w:rsidR="000235B5" w14:paraId="36FCFC27" w14:textId="77777777" w:rsidTr="00BF0227">
        <w:tc>
          <w:tcPr>
            <w:tcW w:w="5098" w:type="dxa"/>
          </w:tcPr>
          <w:p w14:paraId="6F963185" w14:textId="00AC4A1F" w:rsidR="000235B5" w:rsidRDefault="000235B5" w:rsidP="00BF0227">
            <w:pPr>
              <w:spacing w:after="240" w:line="360" w:lineRule="auto"/>
            </w:pPr>
            <w:r>
              <w:t>Polypharmacy</w:t>
            </w:r>
          </w:p>
        </w:tc>
        <w:tc>
          <w:tcPr>
            <w:tcW w:w="1985" w:type="dxa"/>
          </w:tcPr>
          <w:p w14:paraId="6FF6BC44" w14:textId="164E06CB" w:rsidR="000235B5" w:rsidRDefault="000235B5" w:rsidP="00BF0227">
            <w:pPr>
              <w:spacing w:after="240" w:line="360" w:lineRule="auto"/>
              <w:jc w:val="right"/>
            </w:pPr>
            <w:r>
              <w:t>60</w:t>
            </w:r>
          </w:p>
        </w:tc>
        <w:tc>
          <w:tcPr>
            <w:tcW w:w="1933" w:type="dxa"/>
          </w:tcPr>
          <w:p w14:paraId="67A16DC5" w14:textId="68987DFC" w:rsidR="000235B5" w:rsidRDefault="00DD2042" w:rsidP="00BF0227">
            <w:pPr>
              <w:spacing w:after="240" w:line="360" w:lineRule="auto"/>
              <w:jc w:val="right"/>
            </w:pPr>
            <w:r>
              <w:t>29.9</w:t>
            </w:r>
          </w:p>
        </w:tc>
      </w:tr>
      <w:tr w:rsidR="000235B5" w14:paraId="1937040E" w14:textId="77777777" w:rsidTr="00BF0227">
        <w:tc>
          <w:tcPr>
            <w:tcW w:w="5098" w:type="dxa"/>
          </w:tcPr>
          <w:p w14:paraId="226238FD" w14:textId="2B947F30" w:rsidR="000235B5" w:rsidRDefault="000235B5" w:rsidP="00BF0227">
            <w:pPr>
              <w:spacing w:after="240" w:line="360" w:lineRule="auto"/>
            </w:pPr>
            <w:r>
              <w:t>Outside PBS Scheme</w:t>
            </w:r>
          </w:p>
        </w:tc>
        <w:tc>
          <w:tcPr>
            <w:tcW w:w="1985" w:type="dxa"/>
          </w:tcPr>
          <w:p w14:paraId="2D310D11" w14:textId="79C22D17" w:rsidR="000235B5" w:rsidRDefault="000235B5" w:rsidP="00BF0227">
            <w:pPr>
              <w:spacing w:after="240" w:line="360" w:lineRule="auto"/>
              <w:jc w:val="right"/>
            </w:pPr>
            <w:r>
              <w:t>26</w:t>
            </w:r>
          </w:p>
        </w:tc>
        <w:tc>
          <w:tcPr>
            <w:tcW w:w="1933" w:type="dxa"/>
          </w:tcPr>
          <w:p w14:paraId="4DCEFFC5" w14:textId="54384CC5" w:rsidR="000235B5" w:rsidRDefault="00DD2042" w:rsidP="00BF0227">
            <w:pPr>
              <w:spacing w:after="240" w:line="360" w:lineRule="auto"/>
              <w:jc w:val="right"/>
            </w:pPr>
            <w:r>
              <w:t>12.9</w:t>
            </w:r>
          </w:p>
        </w:tc>
      </w:tr>
      <w:tr w:rsidR="000235B5" w14:paraId="2B0A7F98" w14:textId="77777777" w:rsidTr="00BF0227">
        <w:tc>
          <w:tcPr>
            <w:tcW w:w="5098" w:type="dxa"/>
          </w:tcPr>
          <w:p w14:paraId="6EA35E9B" w14:textId="5D6498D3" w:rsidR="000235B5" w:rsidRDefault="000235B5" w:rsidP="00BF0227">
            <w:pPr>
              <w:spacing w:after="240" w:line="360" w:lineRule="auto"/>
            </w:pPr>
            <w:r>
              <w:t>Unorthodox prescribing for drug conditions</w:t>
            </w:r>
          </w:p>
        </w:tc>
        <w:tc>
          <w:tcPr>
            <w:tcW w:w="1985" w:type="dxa"/>
          </w:tcPr>
          <w:p w14:paraId="0C715221" w14:textId="71E80C7F" w:rsidR="000235B5" w:rsidRDefault="000235B5" w:rsidP="00BF0227">
            <w:pPr>
              <w:spacing w:after="240" w:line="360" w:lineRule="auto"/>
              <w:jc w:val="right"/>
            </w:pPr>
            <w:r>
              <w:t>116</w:t>
            </w:r>
          </w:p>
        </w:tc>
        <w:tc>
          <w:tcPr>
            <w:tcW w:w="1933" w:type="dxa"/>
          </w:tcPr>
          <w:p w14:paraId="72686C2A" w14:textId="534ED39E" w:rsidR="000235B5" w:rsidRDefault="00DD2042" w:rsidP="00BF0227">
            <w:pPr>
              <w:spacing w:after="240" w:line="360" w:lineRule="auto"/>
              <w:jc w:val="right"/>
            </w:pPr>
            <w:r>
              <w:t>57.7</w:t>
            </w:r>
          </w:p>
        </w:tc>
      </w:tr>
      <w:tr w:rsidR="000235B5" w14:paraId="08CDAAB3" w14:textId="77777777" w:rsidTr="00BF0227">
        <w:tc>
          <w:tcPr>
            <w:tcW w:w="5098" w:type="dxa"/>
          </w:tcPr>
          <w:p w14:paraId="4CCDB945" w14:textId="05D60537" w:rsidR="000235B5" w:rsidRDefault="000235B5" w:rsidP="00BF0227">
            <w:pPr>
              <w:spacing w:after="240" w:line="360" w:lineRule="auto"/>
            </w:pPr>
            <w:r>
              <w:t>Potential for adverse side effects</w:t>
            </w:r>
          </w:p>
        </w:tc>
        <w:tc>
          <w:tcPr>
            <w:tcW w:w="1985" w:type="dxa"/>
          </w:tcPr>
          <w:p w14:paraId="0B4957BF" w14:textId="6D855B29" w:rsidR="000235B5" w:rsidRDefault="000235B5" w:rsidP="00BF0227">
            <w:pPr>
              <w:spacing w:after="240" w:line="360" w:lineRule="auto"/>
              <w:jc w:val="right"/>
            </w:pPr>
            <w:r>
              <w:t>134</w:t>
            </w:r>
          </w:p>
        </w:tc>
        <w:tc>
          <w:tcPr>
            <w:tcW w:w="1933" w:type="dxa"/>
          </w:tcPr>
          <w:p w14:paraId="17B7FF66" w14:textId="70148452" w:rsidR="000235B5" w:rsidRDefault="00DD2042" w:rsidP="00BF0227">
            <w:pPr>
              <w:spacing w:after="240" w:line="360" w:lineRule="auto"/>
              <w:jc w:val="right"/>
            </w:pPr>
            <w:r>
              <w:t>66.7</w:t>
            </w:r>
          </w:p>
        </w:tc>
      </w:tr>
      <w:tr w:rsidR="000235B5" w14:paraId="5C009EC8" w14:textId="77777777" w:rsidTr="00BF0227">
        <w:tc>
          <w:tcPr>
            <w:tcW w:w="5098" w:type="dxa"/>
          </w:tcPr>
          <w:p w14:paraId="551A42CF" w14:textId="1317CCA1" w:rsidR="000235B5" w:rsidRDefault="000235B5" w:rsidP="00BF0227">
            <w:pPr>
              <w:spacing w:after="240" w:line="360" w:lineRule="auto"/>
            </w:pPr>
            <w:r>
              <w:t>No psych diagnosis but medication is prescribed</w:t>
            </w:r>
          </w:p>
        </w:tc>
        <w:tc>
          <w:tcPr>
            <w:tcW w:w="1985" w:type="dxa"/>
          </w:tcPr>
          <w:p w14:paraId="6B81D85D" w14:textId="1CF3D106" w:rsidR="000235B5" w:rsidRDefault="000235B5" w:rsidP="00BF0227">
            <w:pPr>
              <w:spacing w:after="240" w:line="360" w:lineRule="auto"/>
              <w:jc w:val="right"/>
            </w:pPr>
            <w:r>
              <w:t>90</w:t>
            </w:r>
          </w:p>
        </w:tc>
        <w:tc>
          <w:tcPr>
            <w:tcW w:w="1933" w:type="dxa"/>
          </w:tcPr>
          <w:p w14:paraId="6F564777" w14:textId="23335E94" w:rsidR="000235B5" w:rsidRDefault="00DD2042" w:rsidP="00BF0227">
            <w:pPr>
              <w:spacing w:after="240" w:line="360" w:lineRule="auto"/>
              <w:jc w:val="right"/>
            </w:pPr>
            <w:r>
              <w:t>44.8</w:t>
            </w:r>
          </w:p>
        </w:tc>
      </w:tr>
    </w:tbl>
    <w:p w14:paraId="47A7D97F" w14:textId="2BF079BD" w:rsidR="000235B5" w:rsidRDefault="000235B5" w:rsidP="00300865">
      <w:pPr>
        <w:spacing w:after="240" w:line="360" w:lineRule="auto"/>
      </w:pPr>
    </w:p>
    <w:tbl>
      <w:tblPr>
        <w:tblStyle w:val="TableGrid"/>
        <w:tblW w:w="0" w:type="auto"/>
        <w:tblLook w:val="04A0" w:firstRow="1" w:lastRow="0" w:firstColumn="1" w:lastColumn="0" w:noHBand="0" w:noVBand="1"/>
        <w:tblCaption w:val="3 columns and 14 rows"/>
        <w:tblDescription w:val="Pharmacist's resasons for review of medication"/>
      </w:tblPr>
      <w:tblGrid>
        <w:gridCol w:w="5098"/>
        <w:gridCol w:w="1985"/>
        <w:gridCol w:w="1933"/>
      </w:tblGrid>
      <w:tr w:rsidR="009E62E3" w14:paraId="54359023" w14:textId="77777777" w:rsidTr="00BF0227">
        <w:trPr>
          <w:tblHeader/>
        </w:trPr>
        <w:tc>
          <w:tcPr>
            <w:tcW w:w="5098" w:type="dxa"/>
          </w:tcPr>
          <w:p w14:paraId="2B6A8212" w14:textId="2BF079BD" w:rsidR="009E62E3" w:rsidRPr="009E62E3" w:rsidRDefault="009E62E3" w:rsidP="00BF0227">
            <w:pPr>
              <w:spacing w:after="240" w:line="360" w:lineRule="auto"/>
              <w:rPr>
                <w:b/>
                <w:bCs/>
              </w:rPr>
            </w:pPr>
            <w:bookmarkStart w:id="1" w:name="ColumnTitle_2"/>
            <w:r w:rsidRPr="009E62E3">
              <w:rPr>
                <w:b/>
                <w:bCs/>
              </w:rPr>
              <w:t>Pharmacist’s criteria</w:t>
            </w:r>
          </w:p>
        </w:tc>
        <w:tc>
          <w:tcPr>
            <w:tcW w:w="1985" w:type="dxa"/>
          </w:tcPr>
          <w:p w14:paraId="300CBCB7" w14:textId="1596A2C2" w:rsidR="009E62E3" w:rsidRPr="009E62E3" w:rsidRDefault="00BF0227" w:rsidP="00BF0227">
            <w:pPr>
              <w:spacing w:after="240" w:line="360" w:lineRule="auto"/>
              <w:rPr>
                <w:b/>
                <w:bCs/>
              </w:rPr>
            </w:pPr>
            <w:r>
              <w:rPr>
                <w:b/>
                <w:bCs/>
              </w:rPr>
              <w:t>Number</w:t>
            </w:r>
            <w:r w:rsidR="009E62E3" w:rsidRPr="009E62E3">
              <w:rPr>
                <w:b/>
                <w:bCs/>
              </w:rPr>
              <w:t xml:space="preserve"> of times cited</w:t>
            </w:r>
          </w:p>
        </w:tc>
        <w:tc>
          <w:tcPr>
            <w:tcW w:w="1933" w:type="dxa"/>
          </w:tcPr>
          <w:p w14:paraId="73B07997" w14:textId="6FED3590" w:rsidR="009E62E3" w:rsidRPr="009E62E3" w:rsidRDefault="00BF0227" w:rsidP="00BF0227">
            <w:pPr>
              <w:spacing w:after="240" w:line="360" w:lineRule="auto"/>
              <w:rPr>
                <w:b/>
                <w:bCs/>
              </w:rPr>
            </w:pPr>
            <w:r>
              <w:rPr>
                <w:b/>
                <w:bCs/>
              </w:rPr>
              <w:t>Percentage</w:t>
            </w:r>
          </w:p>
        </w:tc>
      </w:tr>
      <w:bookmarkEnd w:id="1"/>
      <w:tr w:rsidR="009E62E3" w14:paraId="153163CC" w14:textId="77777777" w:rsidTr="00BF0227">
        <w:tc>
          <w:tcPr>
            <w:tcW w:w="5098" w:type="dxa"/>
          </w:tcPr>
          <w:p w14:paraId="25E77957" w14:textId="63205B6F" w:rsidR="009E62E3" w:rsidRDefault="009E62E3" w:rsidP="00BF0227">
            <w:pPr>
              <w:spacing w:after="240" w:line="360" w:lineRule="auto"/>
            </w:pPr>
            <w:r>
              <w:t>Polypharmacy</w:t>
            </w:r>
          </w:p>
        </w:tc>
        <w:tc>
          <w:tcPr>
            <w:tcW w:w="1985" w:type="dxa"/>
          </w:tcPr>
          <w:p w14:paraId="3C26C44A" w14:textId="0D8C2005" w:rsidR="00563D62" w:rsidRDefault="00563D62" w:rsidP="00BF0227">
            <w:pPr>
              <w:spacing w:after="240" w:line="360" w:lineRule="auto"/>
              <w:jc w:val="right"/>
            </w:pPr>
            <w:r>
              <w:t>13</w:t>
            </w:r>
          </w:p>
        </w:tc>
        <w:tc>
          <w:tcPr>
            <w:tcW w:w="1933" w:type="dxa"/>
          </w:tcPr>
          <w:p w14:paraId="364521E0" w14:textId="1E64959E" w:rsidR="009E62E3" w:rsidRDefault="00B5489E" w:rsidP="00BF0227">
            <w:pPr>
              <w:spacing w:after="240" w:line="360" w:lineRule="auto"/>
              <w:jc w:val="right"/>
            </w:pPr>
            <w:r>
              <w:t>6.5</w:t>
            </w:r>
          </w:p>
        </w:tc>
      </w:tr>
      <w:tr w:rsidR="009E62E3" w14:paraId="11E6E1D5" w14:textId="77777777" w:rsidTr="00BF0227">
        <w:tc>
          <w:tcPr>
            <w:tcW w:w="5098" w:type="dxa"/>
          </w:tcPr>
          <w:p w14:paraId="22CE3F49" w14:textId="23504C01" w:rsidR="009E62E3" w:rsidRDefault="009E62E3" w:rsidP="00BF0227">
            <w:pPr>
              <w:spacing w:after="240" w:line="360" w:lineRule="auto"/>
            </w:pPr>
            <w:r>
              <w:t>Potential for adverse side effects</w:t>
            </w:r>
          </w:p>
        </w:tc>
        <w:tc>
          <w:tcPr>
            <w:tcW w:w="1985" w:type="dxa"/>
          </w:tcPr>
          <w:p w14:paraId="5D5E9382" w14:textId="4C1EDECA" w:rsidR="009E62E3" w:rsidRDefault="00563D62" w:rsidP="00BF0227">
            <w:pPr>
              <w:spacing w:after="240" w:line="360" w:lineRule="auto"/>
              <w:jc w:val="right"/>
            </w:pPr>
            <w:r>
              <w:t>35</w:t>
            </w:r>
          </w:p>
        </w:tc>
        <w:tc>
          <w:tcPr>
            <w:tcW w:w="1933" w:type="dxa"/>
          </w:tcPr>
          <w:p w14:paraId="104DC0B7" w14:textId="3BE57F30" w:rsidR="009E62E3" w:rsidRDefault="00B5489E" w:rsidP="00BF0227">
            <w:pPr>
              <w:spacing w:after="240" w:line="360" w:lineRule="auto"/>
              <w:jc w:val="right"/>
            </w:pPr>
            <w:r>
              <w:t>17.4</w:t>
            </w:r>
          </w:p>
        </w:tc>
      </w:tr>
      <w:tr w:rsidR="009E62E3" w14:paraId="38C1C105" w14:textId="77777777" w:rsidTr="00BF0227">
        <w:tc>
          <w:tcPr>
            <w:tcW w:w="5098" w:type="dxa"/>
          </w:tcPr>
          <w:p w14:paraId="61726871" w14:textId="0C7D6DA2" w:rsidR="009E62E3" w:rsidRDefault="009E62E3" w:rsidP="00BF0227">
            <w:pPr>
              <w:spacing w:after="240" w:line="360" w:lineRule="auto"/>
            </w:pPr>
            <w:r>
              <w:t>Potential drug interactions including addictive side effects</w:t>
            </w:r>
          </w:p>
        </w:tc>
        <w:tc>
          <w:tcPr>
            <w:tcW w:w="1985" w:type="dxa"/>
          </w:tcPr>
          <w:p w14:paraId="7D1D9C80" w14:textId="0259B157" w:rsidR="009E62E3" w:rsidRDefault="00563D62" w:rsidP="00BF0227">
            <w:pPr>
              <w:spacing w:after="240" w:line="360" w:lineRule="auto"/>
              <w:jc w:val="right"/>
            </w:pPr>
            <w:r>
              <w:t>112</w:t>
            </w:r>
          </w:p>
        </w:tc>
        <w:tc>
          <w:tcPr>
            <w:tcW w:w="1933" w:type="dxa"/>
          </w:tcPr>
          <w:p w14:paraId="7409D874" w14:textId="41ABBEBF" w:rsidR="009E62E3" w:rsidRDefault="00B5489E" w:rsidP="00BF0227">
            <w:pPr>
              <w:spacing w:after="240" w:line="360" w:lineRule="auto"/>
              <w:jc w:val="right"/>
            </w:pPr>
            <w:r>
              <w:t>55.7</w:t>
            </w:r>
          </w:p>
        </w:tc>
      </w:tr>
      <w:tr w:rsidR="009E62E3" w14:paraId="6F60EE05" w14:textId="77777777" w:rsidTr="00BF0227">
        <w:tc>
          <w:tcPr>
            <w:tcW w:w="5098" w:type="dxa"/>
          </w:tcPr>
          <w:p w14:paraId="7C169F6D" w14:textId="0C5B0BD4" w:rsidR="009E62E3" w:rsidRDefault="00EE2B9F" w:rsidP="00BF0227">
            <w:pPr>
              <w:spacing w:after="240" w:line="360" w:lineRule="auto"/>
            </w:pPr>
            <w:r>
              <w:t>Drug contraindicated in patient</w:t>
            </w:r>
          </w:p>
        </w:tc>
        <w:tc>
          <w:tcPr>
            <w:tcW w:w="1985" w:type="dxa"/>
          </w:tcPr>
          <w:p w14:paraId="0AEF04CC" w14:textId="3264C821" w:rsidR="009E62E3" w:rsidRDefault="00563D62" w:rsidP="00BF0227">
            <w:pPr>
              <w:spacing w:after="240" w:line="360" w:lineRule="auto"/>
              <w:jc w:val="right"/>
            </w:pPr>
            <w:r>
              <w:t>4</w:t>
            </w:r>
          </w:p>
        </w:tc>
        <w:tc>
          <w:tcPr>
            <w:tcW w:w="1933" w:type="dxa"/>
          </w:tcPr>
          <w:p w14:paraId="0E97C4AE" w14:textId="2B1E88BD" w:rsidR="009E62E3" w:rsidRDefault="00B5489E" w:rsidP="00BF0227">
            <w:pPr>
              <w:spacing w:after="240" w:line="360" w:lineRule="auto"/>
              <w:jc w:val="right"/>
            </w:pPr>
            <w:r>
              <w:t>2</w:t>
            </w:r>
          </w:p>
        </w:tc>
      </w:tr>
      <w:tr w:rsidR="009E62E3" w14:paraId="4F78E4C9" w14:textId="77777777" w:rsidTr="00BF0227">
        <w:tc>
          <w:tcPr>
            <w:tcW w:w="5098" w:type="dxa"/>
          </w:tcPr>
          <w:p w14:paraId="74983976" w14:textId="65878633" w:rsidR="009E62E3" w:rsidRDefault="00EE2B9F" w:rsidP="00BF0227">
            <w:pPr>
              <w:spacing w:after="240" w:line="360" w:lineRule="auto"/>
            </w:pPr>
            <w:r>
              <w:t>Side effects likely to exacerbate problem behaviours</w:t>
            </w:r>
          </w:p>
        </w:tc>
        <w:tc>
          <w:tcPr>
            <w:tcW w:w="1985" w:type="dxa"/>
          </w:tcPr>
          <w:p w14:paraId="0EE1699E" w14:textId="045C8F1C" w:rsidR="009E62E3" w:rsidRDefault="00563D62" w:rsidP="00BF0227">
            <w:pPr>
              <w:spacing w:after="240" w:line="360" w:lineRule="auto"/>
              <w:jc w:val="right"/>
            </w:pPr>
            <w:r>
              <w:t>50</w:t>
            </w:r>
          </w:p>
        </w:tc>
        <w:tc>
          <w:tcPr>
            <w:tcW w:w="1933" w:type="dxa"/>
          </w:tcPr>
          <w:p w14:paraId="789D8EB6" w14:textId="1976FE3A" w:rsidR="009E62E3" w:rsidRDefault="00B5489E" w:rsidP="00BF0227">
            <w:pPr>
              <w:spacing w:after="240" w:line="360" w:lineRule="auto"/>
              <w:jc w:val="right"/>
            </w:pPr>
            <w:r>
              <w:t>24.9</w:t>
            </w:r>
          </w:p>
        </w:tc>
      </w:tr>
      <w:tr w:rsidR="009E62E3" w14:paraId="72E9FC14" w14:textId="77777777" w:rsidTr="00BF0227">
        <w:tc>
          <w:tcPr>
            <w:tcW w:w="5098" w:type="dxa"/>
          </w:tcPr>
          <w:p w14:paraId="6BEDD8D8" w14:textId="0B583911" w:rsidR="009E62E3" w:rsidRDefault="00EE2B9F" w:rsidP="00BF0227">
            <w:pPr>
              <w:spacing w:after="240" w:line="360" w:lineRule="auto"/>
            </w:pPr>
            <w:r>
              <w:t>Potential for overdose</w:t>
            </w:r>
          </w:p>
        </w:tc>
        <w:tc>
          <w:tcPr>
            <w:tcW w:w="1985" w:type="dxa"/>
          </w:tcPr>
          <w:p w14:paraId="1EA4D0E7" w14:textId="4CD7E247" w:rsidR="009E62E3" w:rsidRDefault="00563D62" w:rsidP="00BF0227">
            <w:pPr>
              <w:spacing w:after="240" w:line="360" w:lineRule="auto"/>
              <w:jc w:val="right"/>
            </w:pPr>
            <w:r>
              <w:t>43</w:t>
            </w:r>
          </w:p>
        </w:tc>
        <w:tc>
          <w:tcPr>
            <w:tcW w:w="1933" w:type="dxa"/>
          </w:tcPr>
          <w:p w14:paraId="33EF0044" w14:textId="271931A4" w:rsidR="009E62E3" w:rsidRDefault="00B5489E" w:rsidP="00BF0227">
            <w:pPr>
              <w:spacing w:after="240" w:line="360" w:lineRule="auto"/>
              <w:jc w:val="right"/>
            </w:pPr>
            <w:r>
              <w:t>21.4</w:t>
            </w:r>
          </w:p>
        </w:tc>
      </w:tr>
      <w:tr w:rsidR="009E62E3" w14:paraId="2988E2DB" w14:textId="77777777" w:rsidTr="00BF0227">
        <w:tc>
          <w:tcPr>
            <w:tcW w:w="5098" w:type="dxa"/>
          </w:tcPr>
          <w:p w14:paraId="15788121" w14:textId="4CCB94DA" w:rsidR="009E62E3" w:rsidRDefault="00CD2FB2" w:rsidP="00BF0227">
            <w:pPr>
              <w:spacing w:after="240" w:line="360" w:lineRule="auto"/>
            </w:pPr>
            <w:r>
              <w:lastRenderedPageBreak/>
              <w:t>Therapeutic drug monitoring required</w:t>
            </w:r>
          </w:p>
        </w:tc>
        <w:tc>
          <w:tcPr>
            <w:tcW w:w="1985" w:type="dxa"/>
          </w:tcPr>
          <w:p w14:paraId="4AFE9E30" w14:textId="577D7D2A" w:rsidR="009E62E3" w:rsidRDefault="00563D62" w:rsidP="00BF0227">
            <w:pPr>
              <w:spacing w:after="240" w:line="360" w:lineRule="auto"/>
              <w:jc w:val="right"/>
            </w:pPr>
            <w:r>
              <w:t>60</w:t>
            </w:r>
          </w:p>
        </w:tc>
        <w:tc>
          <w:tcPr>
            <w:tcW w:w="1933" w:type="dxa"/>
          </w:tcPr>
          <w:p w14:paraId="2507710E" w14:textId="36B80E0D" w:rsidR="009E62E3" w:rsidRDefault="00B5489E" w:rsidP="00BF0227">
            <w:pPr>
              <w:spacing w:after="240" w:line="360" w:lineRule="auto"/>
              <w:jc w:val="right"/>
            </w:pPr>
            <w:r>
              <w:t>29.9</w:t>
            </w:r>
          </w:p>
        </w:tc>
      </w:tr>
      <w:tr w:rsidR="009E62E3" w14:paraId="487F2F04" w14:textId="77777777" w:rsidTr="00BF0227">
        <w:tc>
          <w:tcPr>
            <w:tcW w:w="5098" w:type="dxa"/>
          </w:tcPr>
          <w:p w14:paraId="0373AAF4" w14:textId="0DFF7E5B" w:rsidR="009E62E3" w:rsidRDefault="00CD2FB2" w:rsidP="00BF0227">
            <w:pPr>
              <w:spacing w:after="240" w:line="360" w:lineRule="auto"/>
            </w:pPr>
            <w:r>
              <w:t>Additional drug(s) may be required</w:t>
            </w:r>
          </w:p>
        </w:tc>
        <w:tc>
          <w:tcPr>
            <w:tcW w:w="1985" w:type="dxa"/>
          </w:tcPr>
          <w:p w14:paraId="0771F962" w14:textId="3209E41A" w:rsidR="009E62E3" w:rsidRDefault="00563D62" w:rsidP="00BF0227">
            <w:pPr>
              <w:spacing w:after="240" w:line="360" w:lineRule="auto"/>
              <w:jc w:val="right"/>
            </w:pPr>
            <w:r>
              <w:t>13</w:t>
            </w:r>
          </w:p>
        </w:tc>
        <w:tc>
          <w:tcPr>
            <w:tcW w:w="1933" w:type="dxa"/>
          </w:tcPr>
          <w:p w14:paraId="3A78D48E" w14:textId="7C0152D6" w:rsidR="009E62E3" w:rsidRDefault="00B5489E" w:rsidP="00BF0227">
            <w:pPr>
              <w:spacing w:after="240" w:line="360" w:lineRule="auto"/>
              <w:jc w:val="right"/>
            </w:pPr>
            <w:r>
              <w:t>6.5</w:t>
            </w:r>
          </w:p>
        </w:tc>
      </w:tr>
      <w:tr w:rsidR="009E62E3" w14:paraId="64BC66EA" w14:textId="77777777" w:rsidTr="00BF0227">
        <w:tc>
          <w:tcPr>
            <w:tcW w:w="5098" w:type="dxa"/>
          </w:tcPr>
          <w:p w14:paraId="523B87B7" w14:textId="7D69E7FC" w:rsidR="009E62E3" w:rsidRDefault="00CD2FB2" w:rsidP="00BF0227">
            <w:pPr>
              <w:spacing w:after="240" w:line="360" w:lineRule="auto"/>
            </w:pPr>
            <w:r>
              <w:t>Medication error - duplication</w:t>
            </w:r>
          </w:p>
        </w:tc>
        <w:tc>
          <w:tcPr>
            <w:tcW w:w="1985" w:type="dxa"/>
          </w:tcPr>
          <w:p w14:paraId="50D25A76" w14:textId="4AE6DB8D" w:rsidR="009E62E3" w:rsidRDefault="00563D62" w:rsidP="00BF0227">
            <w:pPr>
              <w:spacing w:after="240" w:line="360" w:lineRule="auto"/>
              <w:jc w:val="right"/>
            </w:pPr>
            <w:r>
              <w:t>17</w:t>
            </w:r>
          </w:p>
        </w:tc>
        <w:tc>
          <w:tcPr>
            <w:tcW w:w="1933" w:type="dxa"/>
          </w:tcPr>
          <w:p w14:paraId="30E538AF" w14:textId="7ED702C5" w:rsidR="009E62E3" w:rsidRDefault="00B5489E" w:rsidP="00BF0227">
            <w:pPr>
              <w:spacing w:after="240" w:line="360" w:lineRule="auto"/>
              <w:jc w:val="right"/>
            </w:pPr>
            <w:r>
              <w:t>8.5</w:t>
            </w:r>
          </w:p>
        </w:tc>
      </w:tr>
      <w:tr w:rsidR="009E62E3" w14:paraId="31ED2C19" w14:textId="77777777" w:rsidTr="00BF0227">
        <w:tc>
          <w:tcPr>
            <w:tcW w:w="5098" w:type="dxa"/>
          </w:tcPr>
          <w:p w14:paraId="2AC51AF1" w14:textId="5EBCBDF2" w:rsidR="009E62E3" w:rsidRDefault="00CD2FB2" w:rsidP="00BF0227">
            <w:pPr>
              <w:spacing w:after="240" w:line="360" w:lineRule="auto"/>
            </w:pPr>
            <w:r>
              <w:t>Reason for use should be reviewed</w:t>
            </w:r>
          </w:p>
        </w:tc>
        <w:tc>
          <w:tcPr>
            <w:tcW w:w="1985" w:type="dxa"/>
          </w:tcPr>
          <w:p w14:paraId="66A753A9" w14:textId="1DEEAE03" w:rsidR="009E62E3" w:rsidRDefault="00563D62" w:rsidP="00BF0227">
            <w:pPr>
              <w:spacing w:after="240" w:line="360" w:lineRule="auto"/>
              <w:jc w:val="right"/>
            </w:pPr>
            <w:r>
              <w:t>27</w:t>
            </w:r>
          </w:p>
        </w:tc>
        <w:tc>
          <w:tcPr>
            <w:tcW w:w="1933" w:type="dxa"/>
          </w:tcPr>
          <w:p w14:paraId="3C415881" w14:textId="5B62B1D0" w:rsidR="009E62E3" w:rsidRDefault="00B5489E" w:rsidP="00BF0227">
            <w:pPr>
              <w:spacing w:after="240" w:line="360" w:lineRule="auto"/>
              <w:jc w:val="right"/>
            </w:pPr>
            <w:r>
              <w:t>13.4</w:t>
            </w:r>
          </w:p>
        </w:tc>
      </w:tr>
      <w:tr w:rsidR="009E62E3" w14:paraId="3B42C617" w14:textId="77777777" w:rsidTr="00BF0227">
        <w:tc>
          <w:tcPr>
            <w:tcW w:w="5098" w:type="dxa"/>
          </w:tcPr>
          <w:p w14:paraId="72C18FC0" w14:textId="5B0060C6" w:rsidR="009E62E3" w:rsidRDefault="005866FF" w:rsidP="00BF0227">
            <w:pPr>
              <w:spacing w:after="240" w:line="360" w:lineRule="auto"/>
            </w:pPr>
            <w:r>
              <w:t>Suspect side effects</w:t>
            </w:r>
          </w:p>
        </w:tc>
        <w:tc>
          <w:tcPr>
            <w:tcW w:w="1985" w:type="dxa"/>
          </w:tcPr>
          <w:p w14:paraId="06B49C55" w14:textId="4E04DC43" w:rsidR="009E62E3" w:rsidRDefault="00563D62" w:rsidP="00BF0227">
            <w:pPr>
              <w:spacing w:after="240" w:line="360" w:lineRule="auto"/>
              <w:jc w:val="right"/>
            </w:pPr>
            <w:r>
              <w:t>8</w:t>
            </w:r>
          </w:p>
        </w:tc>
        <w:tc>
          <w:tcPr>
            <w:tcW w:w="1933" w:type="dxa"/>
          </w:tcPr>
          <w:p w14:paraId="59DE2BCA" w14:textId="79393EF7" w:rsidR="009E62E3" w:rsidRDefault="00B5489E" w:rsidP="00BF0227">
            <w:pPr>
              <w:spacing w:after="240" w:line="360" w:lineRule="auto"/>
              <w:jc w:val="right"/>
            </w:pPr>
            <w:r>
              <w:t>4</w:t>
            </w:r>
          </w:p>
        </w:tc>
      </w:tr>
      <w:tr w:rsidR="009E62E3" w14:paraId="4FF2DFFA" w14:textId="77777777" w:rsidTr="00BF0227">
        <w:tc>
          <w:tcPr>
            <w:tcW w:w="5098" w:type="dxa"/>
          </w:tcPr>
          <w:p w14:paraId="0BB634CE" w14:textId="03E0CE4D" w:rsidR="009E62E3" w:rsidRDefault="005866FF" w:rsidP="00BF0227">
            <w:pPr>
              <w:spacing w:after="240" w:line="360" w:lineRule="auto"/>
            </w:pPr>
            <w:r>
              <w:t>Revie of concurrent use of more than one drug in the same drug class</w:t>
            </w:r>
          </w:p>
        </w:tc>
        <w:tc>
          <w:tcPr>
            <w:tcW w:w="1985" w:type="dxa"/>
          </w:tcPr>
          <w:p w14:paraId="68146B25" w14:textId="35FC038C" w:rsidR="009E62E3" w:rsidRDefault="00563D62" w:rsidP="00BF0227">
            <w:pPr>
              <w:spacing w:after="240" w:line="360" w:lineRule="auto"/>
              <w:jc w:val="right"/>
            </w:pPr>
            <w:r>
              <w:t>45</w:t>
            </w:r>
          </w:p>
        </w:tc>
        <w:tc>
          <w:tcPr>
            <w:tcW w:w="1933" w:type="dxa"/>
          </w:tcPr>
          <w:p w14:paraId="725F6000" w14:textId="4C6BB70B" w:rsidR="009E62E3" w:rsidRDefault="00B5489E" w:rsidP="00BF0227">
            <w:pPr>
              <w:spacing w:after="240" w:line="360" w:lineRule="auto"/>
              <w:jc w:val="right"/>
            </w:pPr>
            <w:r>
              <w:t>22.4</w:t>
            </w:r>
          </w:p>
        </w:tc>
      </w:tr>
      <w:tr w:rsidR="009E62E3" w14:paraId="0A6FBF1F" w14:textId="77777777" w:rsidTr="00BF0227">
        <w:tc>
          <w:tcPr>
            <w:tcW w:w="5098" w:type="dxa"/>
          </w:tcPr>
          <w:p w14:paraId="33875CF4" w14:textId="2F1A9B56" w:rsidR="009E62E3" w:rsidRDefault="005866FF" w:rsidP="00BF0227">
            <w:pPr>
              <w:spacing w:after="240" w:line="360" w:lineRule="auto"/>
            </w:pPr>
            <w:r>
              <w:t>Dose requires review</w:t>
            </w:r>
          </w:p>
        </w:tc>
        <w:tc>
          <w:tcPr>
            <w:tcW w:w="1985" w:type="dxa"/>
          </w:tcPr>
          <w:p w14:paraId="6B05BC07" w14:textId="24544FB9" w:rsidR="009E62E3" w:rsidRDefault="00563D62" w:rsidP="00BF0227">
            <w:pPr>
              <w:spacing w:after="240" w:line="360" w:lineRule="auto"/>
              <w:jc w:val="right"/>
            </w:pPr>
            <w:r>
              <w:t>98</w:t>
            </w:r>
          </w:p>
        </w:tc>
        <w:tc>
          <w:tcPr>
            <w:tcW w:w="1933" w:type="dxa"/>
          </w:tcPr>
          <w:p w14:paraId="560B4C02" w14:textId="1D763445" w:rsidR="009E62E3" w:rsidRDefault="00B5489E" w:rsidP="00BF0227">
            <w:pPr>
              <w:spacing w:after="240" w:line="360" w:lineRule="auto"/>
              <w:jc w:val="right"/>
            </w:pPr>
            <w:r>
              <w:t>48.8</w:t>
            </w:r>
          </w:p>
        </w:tc>
      </w:tr>
    </w:tbl>
    <w:p w14:paraId="746C9788" w14:textId="3ACC4179" w:rsidR="00B867CC" w:rsidRDefault="00B867CC" w:rsidP="00300865">
      <w:pPr>
        <w:pStyle w:val="Heading1"/>
      </w:pPr>
      <w:r>
        <w:t>Slide 1</w:t>
      </w:r>
      <w:r w:rsidR="00BF0227">
        <w:t>4</w:t>
      </w:r>
    </w:p>
    <w:p w14:paraId="290BBEF6" w14:textId="5AC3C4E3" w:rsidR="0053480C" w:rsidRDefault="0053480C" w:rsidP="00DE3956">
      <w:pPr>
        <w:pStyle w:val="Heading2"/>
        <w:rPr>
          <w:lang w:val="en-US"/>
        </w:rPr>
      </w:pPr>
      <w:r w:rsidRPr="0053480C">
        <w:rPr>
          <w:lang w:val="en-US"/>
        </w:rPr>
        <w:t>How can someone get a medication review?</w:t>
      </w:r>
    </w:p>
    <w:p w14:paraId="45704E90" w14:textId="08244161" w:rsidR="0053480C" w:rsidRPr="0053480C" w:rsidRDefault="00331466" w:rsidP="00300865">
      <w:pPr>
        <w:spacing w:after="240" w:line="360" w:lineRule="auto"/>
      </w:pPr>
      <w:hyperlink r:id="rId17" w:history="1">
        <w:r w:rsidR="0053480C" w:rsidRPr="0053480C">
          <w:rPr>
            <w:rStyle w:val="Hyperlink"/>
            <w:lang w:val="en-US"/>
          </w:rPr>
          <w:t>Medication Use Review (</w:t>
        </w:r>
        <w:proofErr w:type="spellStart"/>
      </w:hyperlink>
      <w:hyperlink r:id="rId18" w:history="1">
        <w:r w:rsidR="0053480C" w:rsidRPr="0053480C">
          <w:rPr>
            <w:rStyle w:val="Hyperlink"/>
            <w:lang w:val="en-US"/>
          </w:rPr>
          <w:t>MedsCheck</w:t>
        </w:r>
        <w:proofErr w:type="spellEnd"/>
      </w:hyperlink>
      <w:r w:rsidR="0053480C" w:rsidRPr="0053480C">
        <w:rPr>
          <w:lang w:val="en-US"/>
        </w:rPr>
        <w:t>)</w:t>
      </w:r>
    </w:p>
    <w:p w14:paraId="0082C19C" w14:textId="77777777" w:rsidR="0053480C" w:rsidRPr="0053480C" w:rsidRDefault="0053480C" w:rsidP="00BF0227">
      <w:pPr>
        <w:pStyle w:val="ListParagraph"/>
        <w:numPr>
          <w:ilvl w:val="0"/>
          <w:numId w:val="8"/>
        </w:numPr>
        <w:spacing w:after="240" w:line="360" w:lineRule="auto"/>
        <w:ind w:left="360"/>
        <w:contextualSpacing w:val="0"/>
      </w:pPr>
      <w:r w:rsidRPr="0053480C">
        <w:rPr>
          <w:lang w:val="en-GB"/>
        </w:rPr>
        <w:t>an in-pharmacy, consumer centred service which aims to enhance the quality use of medicines</w:t>
      </w:r>
    </w:p>
    <w:p w14:paraId="334A223D" w14:textId="762935F4" w:rsidR="0053480C" w:rsidRPr="0053480C" w:rsidRDefault="0053480C" w:rsidP="00300865">
      <w:pPr>
        <w:spacing w:after="240" w:line="360" w:lineRule="auto"/>
      </w:pPr>
      <w:r w:rsidRPr="0053480C">
        <w:rPr>
          <w:lang w:val="en-US"/>
        </w:rPr>
        <w:t>Home Medicines Review</w:t>
      </w:r>
      <w:r w:rsidR="00A46241">
        <w:rPr>
          <w:lang w:val="en-US"/>
        </w:rPr>
        <w:t xml:space="preserve"> </w:t>
      </w:r>
      <w:r w:rsidRPr="0053480C">
        <w:rPr>
          <w:lang w:val="en-US"/>
        </w:rPr>
        <w:t>(H</w:t>
      </w:r>
      <w:r w:rsidR="00A46241">
        <w:rPr>
          <w:lang w:val="en-US"/>
        </w:rPr>
        <w:t>.</w:t>
      </w:r>
      <w:r w:rsidRPr="0053480C">
        <w:rPr>
          <w:lang w:val="en-US"/>
        </w:rPr>
        <w:t>M</w:t>
      </w:r>
      <w:r w:rsidR="00A46241">
        <w:rPr>
          <w:lang w:val="en-US"/>
        </w:rPr>
        <w:t>.</w:t>
      </w:r>
      <w:r w:rsidRPr="0053480C">
        <w:rPr>
          <w:lang w:val="en-US"/>
        </w:rPr>
        <w:t>R</w:t>
      </w:r>
      <w:r w:rsidR="00A46241">
        <w:rPr>
          <w:lang w:val="en-US"/>
        </w:rPr>
        <w:t>.</w:t>
      </w:r>
      <w:r w:rsidRPr="0053480C">
        <w:rPr>
          <w:lang w:val="en-US"/>
        </w:rPr>
        <w:t xml:space="preserve"> or D</w:t>
      </w:r>
      <w:r w:rsidR="00A46241">
        <w:rPr>
          <w:lang w:val="en-US"/>
        </w:rPr>
        <w:t>.</w:t>
      </w:r>
      <w:r w:rsidRPr="0053480C">
        <w:rPr>
          <w:lang w:val="en-US"/>
        </w:rPr>
        <w:t>M</w:t>
      </w:r>
      <w:r w:rsidR="00A46241">
        <w:rPr>
          <w:lang w:val="en-US"/>
        </w:rPr>
        <w:t>.</w:t>
      </w:r>
      <w:r w:rsidRPr="0053480C">
        <w:rPr>
          <w:lang w:val="en-US"/>
        </w:rPr>
        <w:t>M</w:t>
      </w:r>
      <w:r w:rsidR="00A46241">
        <w:rPr>
          <w:lang w:val="en-US"/>
        </w:rPr>
        <w:t>.</w:t>
      </w:r>
      <w:r w:rsidRPr="0053480C">
        <w:rPr>
          <w:lang w:val="en-US"/>
        </w:rPr>
        <w:t>R</w:t>
      </w:r>
      <w:r w:rsidR="00A46241">
        <w:rPr>
          <w:lang w:val="en-US"/>
        </w:rPr>
        <w:t>.</w:t>
      </w:r>
      <w:r w:rsidRPr="0053480C">
        <w:rPr>
          <w:lang w:val="en-US"/>
        </w:rPr>
        <w:t>)</w:t>
      </w:r>
    </w:p>
    <w:p w14:paraId="3E104A37" w14:textId="77777777" w:rsidR="0053480C" w:rsidRPr="0053480C" w:rsidRDefault="0053480C" w:rsidP="00BF0227">
      <w:pPr>
        <w:pStyle w:val="ListParagraph"/>
        <w:numPr>
          <w:ilvl w:val="0"/>
          <w:numId w:val="7"/>
        </w:numPr>
        <w:spacing w:after="240" w:line="360" w:lineRule="auto"/>
        <w:ind w:left="360"/>
        <w:contextualSpacing w:val="0"/>
      </w:pPr>
      <w:r w:rsidRPr="0053480C">
        <w:rPr>
          <w:lang w:val="en-US"/>
        </w:rPr>
        <w:t>GP referral needed</w:t>
      </w:r>
    </w:p>
    <w:p w14:paraId="11FBECF9" w14:textId="77777777" w:rsidR="0053480C" w:rsidRPr="0053480C" w:rsidRDefault="0053480C" w:rsidP="00BF0227">
      <w:pPr>
        <w:pStyle w:val="ListParagraph"/>
        <w:numPr>
          <w:ilvl w:val="0"/>
          <w:numId w:val="7"/>
        </w:numPr>
        <w:spacing w:after="240" w:line="360" w:lineRule="auto"/>
        <w:ind w:left="360"/>
        <w:contextualSpacing w:val="0"/>
      </w:pPr>
      <w:r w:rsidRPr="0053480C">
        <w:rPr>
          <w:lang w:val="en-US"/>
        </w:rPr>
        <w:t>Includes home Pharmacist review</w:t>
      </w:r>
    </w:p>
    <w:p w14:paraId="08BEC51B" w14:textId="77777777" w:rsidR="0053480C" w:rsidRPr="0053480C" w:rsidRDefault="0053480C" w:rsidP="00300865">
      <w:pPr>
        <w:spacing w:after="240" w:line="360" w:lineRule="auto"/>
      </w:pPr>
      <w:r w:rsidRPr="0053480C">
        <w:rPr>
          <w:lang w:val="en-US"/>
        </w:rPr>
        <w:t>Psychiatric review? A participant/family guardian may seek a second opinion.</w:t>
      </w:r>
    </w:p>
    <w:p w14:paraId="5A49EB80" w14:textId="0266EEAB" w:rsidR="00B867CC" w:rsidRDefault="00B867CC" w:rsidP="00300865">
      <w:pPr>
        <w:pStyle w:val="Heading1"/>
      </w:pPr>
      <w:r>
        <w:t>Slide 1</w:t>
      </w:r>
      <w:r w:rsidR="00BF0227">
        <w:t>5</w:t>
      </w:r>
    </w:p>
    <w:p w14:paraId="27907BA0" w14:textId="1CD9DE03" w:rsidR="00350542" w:rsidRPr="00350542" w:rsidRDefault="00350542" w:rsidP="00DE3956">
      <w:pPr>
        <w:pStyle w:val="Heading2"/>
      </w:pPr>
      <w:r w:rsidRPr="00350542">
        <w:rPr>
          <w:lang w:val="en-US"/>
        </w:rPr>
        <w:lastRenderedPageBreak/>
        <w:t>Having the conversation: being aware of medications</w:t>
      </w:r>
    </w:p>
    <w:p w14:paraId="385DDEA8" w14:textId="1905D9FC" w:rsidR="00885D4D" w:rsidRDefault="00885D4D" w:rsidP="00300865">
      <w:pPr>
        <w:pStyle w:val="Heading1"/>
      </w:pPr>
      <w:r>
        <w:t>Slide 1</w:t>
      </w:r>
      <w:r w:rsidR="00BF0227">
        <w:t>6</w:t>
      </w:r>
    </w:p>
    <w:p w14:paraId="0696706D" w14:textId="3867C05A" w:rsidR="00350542" w:rsidRPr="00350542" w:rsidRDefault="00350542" w:rsidP="00DE3956">
      <w:pPr>
        <w:pStyle w:val="Heading2"/>
      </w:pPr>
      <w:r w:rsidRPr="00350542">
        <w:rPr>
          <w:lang w:val="en-US"/>
        </w:rPr>
        <w:t>Why do people take Antipsychotic medication?</w:t>
      </w:r>
    </w:p>
    <w:p w14:paraId="3C04E672" w14:textId="07D74E62" w:rsidR="00350542" w:rsidRPr="00350542" w:rsidRDefault="00350542" w:rsidP="00300865">
      <w:pPr>
        <w:spacing w:after="240" w:line="360" w:lineRule="auto"/>
      </w:pPr>
      <w:r w:rsidRPr="00350542">
        <w:rPr>
          <w:lang w:val="en-US"/>
        </w:rPr>
        <w:t>When people have a psychotic disorder.</w:t>
      </w:r>
      <w:r w:rsidR="001E17D5">
        <w:rPr>
          <w:lang w:val="en-US"/>
        </w:rPr>
        <w:t xml:space="preserve"> </w:t>
      </w:r>
      <w:r w:rsidRPr="00350542">
        <w:rPr>
          <w:lang w:val="en-US"/>
        </w:rPr>
        <w:t>Such a</w:t>
      </w:r>
      <w:r>
        <w:rPr>
          <w:lang w:val="en-US"/>
        </w:rPr>
        <w:t>s:</w:t>
      </w:r>
    </w:p>
    <w:p w14:paraId="23096820" w14:textId="57EA6654" w:rsidR="00350542" w:rsidRPr="00350542" w:rsidRDefault="00350542" w:rsidP="00300865">
      <w:pPr>
        <w:pStyle w:val="ListParagraph"/>
        <w:numPr>
          <w:ilvl w:val="0"/>
          <w:numId w:val="9"/>
        </w:numPr>
        <w:spacing w:after="240" w:line="360" w:lineRule="auto"/>
        <w:contextualSpacing w:val="0"/>
      </w:pPr>
      <w:r w:rsidRPr="00350542">
        <w:rPr>
          <w:lang w:val="en-US"/>
        </w:rPr>
        <w:t>Schizophrenia</w:t>
      </w:r>
    </w:p>
    <w:p w14:paraId="3AEC5CC1" w14:textId="348A3318" w:rsidR="00350542" w:rsidRPr="00350542" w:rsidRDefault="00350542" w:rsidP="00300865">
      <w:pPr>
        <w:pStyle w:val="ListParagraph"/>
        <w:numPr>
          <w:ilvl w:val="0"/>
          <w:numId w:val="9"/>
        </w:numPr>
        <w:spacing w:after="240" w:line="360" w:lineRule="auto"/>
        <w:contextualSpacing w:val="0"/>
      </w:pPr>
      <w:r w:rsidRPr="00350542">
        <w:rPr>
          <w:lang w:val="en-US"/>
        </w:rPr>
        <w:t>Schizoaffective disorder</w:t>
      </w:r>
    </w:p>
    <w:p w14:paraId="18AF3CBF" w14:textId="46C5DC4C" w:rsidR="00350542" w:rsidRPr="00350542" w:rsidRDefault="00350542" w:rsidP="00300865">
      <w:pPr>
        <w:pStyle w:val="ListParagraph"/>
        <w:numPr>
          <w:ilvl w:val="0"/>
          <w:numId w:val="9"/>
        </w:numPr>
        <w:spacing w:after="240" w:line="360" w:lineRule="auto"/>
        <w:contextualSpacing w:val="0"/>
      </w:pPr>
      <w:r w:rsidRPr="00350542">
        <w:rPr>
          <w:lang w:val="en-US"/>
        </w:rPr>
        <w:t>Bipolar Illness</w:t>
      </w:r>
    </w:p>
    <w:p w14:paraId="6C288DC3" w14:textId="50261E67" w:rsidR="00096C1F" w:rsidRDefault="00350542" w:rsidP="00300865">
      <w:pPr>
        <w:spacing w:after="240" w:line="360" w:lineRule="auto"/>
        <w:rPr>
          <w:lang w:val="en-US"/>
        </w:rPr>
      </w:pPr>
      <w:r w:rsidRPr="00350542">
        <w:rPr>
          <w:lang w:val="en-US"/>
        </w:rPr>
        <w:t xml:space="preserve">Psychotic disorders are </w:t>
      </w:r>
      <w:proofErr w:type="spellStart"/>
      <w:r w:rsidRPr="00350542">
        <w:rPr>
          <w:lang w:val="en-US"/>
        </w:rPr>
        <w:t>characterised</w:t>
      </w:r>
      <w:proofErr w:type="spellEnd"/>
      <w:r w:rsidRPr="00350542">
        <w:rPr>
          <w:lang w:val="en-US"/>
        </w:rPr>
        <w:t xml:space="preserve"> by hallucinations, delusions, personality </w:t>
      </w:r>
      <w:proofErr w:type="spellStart"/>
      <w:r w:rsidRPr="00350542">
        <w:rPr>
          <w:lang w:val="en-US"/>
        </w:rPr>
        <w:t>disorganisation</w:t>
      </w:r>
      <w:proofErr w:type="spellEnd"/>
      <w:r w:rsidRPr="00350542">
        <w:rPr>
          <w:lang w:val="en-US"/>
        </w:rPr>
        <w:t>, loss of ego boundaries and/or the inability to meet the demands of ordinary life. A person who is psychotic is out of touch with reality</w:t>
      </w:r>
      <w:r w:rsidR="00096C1F">
        <w:rPr>
          <w:lang w:val="en-US"/>
        </w:rPr>
        <w:t>.</w:t>
      </w:r>
      <w:r w:rsidR="00215F44">
        <w:rPr>
          <w:lang w:val="en-US"/>
        </w:rPr>
        <w:t xml:space="preserve"> (</w:t>
      </w:r>
      <w:hyperlink r:id="rId19" w:history="1">
        <w:r w:rsidR="00215F44" w:rsidRPr="00215F44">
          <w:rPr>
            <w:rStyle w:val="Hyperlink"/>
            <w:lang w:val="en-US"/>
          </w:rPr>
          <w:t>The Health A to Z website</w:t>
        </w:r>
      </w:hyperlink>
      <w:r w:rsidR="00215F44">
        <w:rPr>
          <w:lang w:val="en-US"/>
        </w:rPr>
        <w:t>)</w:t>
      </w:r>
    </w:p>
    <w:p w14:paraId="2D1CBE63" w14:textId="6E7FD489" w:rsidR="00A46241" w:rsidRDefault="00331466" w:rsidP="00300865">
      <w:pPr>
        <w:spacing w:after="240" w:line="360" w:lineRule="auto"/>
        <w:rPr>
          <w:lang w:val="en-US"/>
        </w:rPr>
      </w:pPr>
      <w:hyperlink r:id="rId20" w:history="1">
        <w:r w:rsidR="00A46241" w:rsidRPr="00A46241">
          <w:rPr>
            <w:rStyle w:val="Hyperlink"/>
            <w:lang w:val="en-US"/>
          </w:rPr>
          <w:t>D.H.H.S. Technical Report: Building capacity to assist adult dual disability clients access effective mental health services</w:t>
        </w:r>
      </w:hyperlink>
    </w:p>
    <w:p w14:paraId="3D2C2E23" w14:textId="77777777" w:rsidR="00962352" w:rsidRPr="008B513D" w:rsidRDefault="00962352" w:rsidP="00300865">
      <w:pPr>
        <w:spacing w:after="240" w:line="360" w:lineRule="auto"/>
      </w:pPr>
      <w:r>
        <w:rPr>
          <w:lang w:val="en-US"/>
        </w:rPr>
        <w:t>Decorative images omitted.</w:t>
      </w:r>
    </w:p>
    <w:p w14:paraId="5E21E896" w14:textId="40A219D3" w:rsidR="00726A9A" w:rsidRDefault="001E3EE8" w:rsidP="00300865">
      <w:pPr>
        <w:pStyle w:val="Heading1"/>
      </w:pPr>
      <w:r>
        <w:t>Slide 1</w:t>
      </w:r>
      <w:r w:rsidR="00215F44">
        <w:t>7</w:t>
      </w:r>
    </w:p>
    <w:p w14:paraId="42EF44B5" w14:textId="767E5672" w:rsidR="008B513D" w:rsidRDefault="008B513D" w:rsidP="00DE3956">
      <w:pPr>
        <w:pStyle w:val="Heading2"/>
        <w:rPr>
          <w:lang w:val="en-US"/>
        </w:rPr>
      </w:pPr>
      <w:r w:rsidRPr="008B513D">
        <w:rPr>
          <w:lang w:val="en-US"/>
        </w:rPr>
        <w:t>Understanding Mental Health</w:t>
      </w:r>
    </w:p>
    <w:p w14:paraId="524FE6C7" w14:textId="3AB7818A" w:rsidR="008B513D" w:rsidRDefault="00331466" w:rsidP="00300865">
      <w:pPr>
        <w:spacing w:after="240" w:line="360" w:lineRule="auto"/>
        <w:rPr>
          <w:lang w:val="en-US"/>
        </w:rPr>
      </w:pPr>
      <w:hyperlink r:id="rId21" w:history="1">
        <w:proofErr w:type="spellStart"/>
        <w:r w:rsidR="008B513D">
          <w:rPr>
            <w:rStyle w:val="Hyperlink"/>
          </w:rPr>
          <w:t>MySigns</w:t>
        </w:r>
        <w:proofErr w:type="spellEnd"/>
        <w:r w:rsidR="008B513D">
          <w:rPr>
            <w:rStyle w:val="Hyperlink"/>
          </w:rPr>
          <w:t xml:space="preserve"> </w:t>
        </w:r>
        <w:r w:rsidR="00215F44">
          <w:rPr>
            <w:rStyle w:val="Hyperlink"/>
          </w:rPr>
          <w:t xml:space="preserve">| </w:t>
        </w:r>
        <w:r w:rsidR="008B513D">
          <w:rPr>
            <w:rStyle w:val="Hyperlink"/>
          </w:rPr>
          <w:t>UNSW</w:t>
        </w:r>
      </w:hyperlink>
      <w:r w:rsidR="001E17D5">
        <w:rPr>
          <w:lang w:val="en-US"/>
        </w:rPr>
        <w:t>.</w:t>
      </w:r>
    </w:p>
    <w:p w14:paraId="7F1FF9CF" w14:textId="08E5E0D5" w:rsidR="00962352" w:rsidRPr="008B513D" w:rsidRDefault="00962352" w:rsidP="00300865">
      <w:pPr>
        <w:spacing w:after="240" w:line="360" w:lineRule="auto"/>
      </w:pPr>
      <w:r>
        <w:rPr>
          <w:lang w:val="en-US"/>
        </w:rPr>
        <w:t>Decorative images omitted.</w:t>
      </w:r>
    </w:p>
    <w:p w14:paraId="057BE99B" w14:textId="24BB4480" w:rsidR="00885078" w:rsidRDefault="001E3EE8" w:rsidP="00300865">
      <w:pPr>
        <w:pStyle w:val="Heading1"/>
        <w:rPr>
          <w:lang w:val="en-US"/>
        </w:rPr>
      </w:pPr>
      <w:r>
        <w:rPr>
          <w:lang w:val="en-US"/>
        </w:rPr>
        <w:t>Slide 1</w:t>
      </w:r>
      <w:r w:rsidR="00215F44">
        <w:rPr>
          <w:lang w:val="en-US"/>
        </w:rPr>
        <w:t>8</w:t>
      </w:r>
    </w:p>
    <w:p w14:paraId="4B45DDAD" w14:textId="5221BE85" w:rsidR="008B513D" w:rsidRDefault="008B513D" w:rsidP="00DE3956">
      <w:pPr>
        <w:pStyle w:val="Heading2"/>
        <w:rPr>
          <w:lang w:val="en-US"/>
        </w:rPr>
      </w:pPr>
      <w:r w:rsidRPr="008B513D">
        <w:rPr>
          <w:lang w:val="en-US"/>
        </w:rPr>
        <w:t>Classes of medications</w:t>
      </w:r>
    </w:p>
    <w:p w14:paraId="116B0F76"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Antipsychotics (neuroleptics)</w:t>
      </w:r>
    </w:p>
    <w:p w14:paraId="533CE48D"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lastRenderedPageBreak/>
        <w:t>Antidepressants</w:t>
      </w:r>
    </w:p>
    <w:p w14:paraId="6218E863"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Mood stabilisers and Anti-epileptics (</w:t>
      </w:r>
      <w:proofErr w:type="spellStart"/>
      <w:r w:rsidRPr="008B513D">
        <w:rPr>
          <w:lang w:val="en-GB"/>
        </w:rPr>
        <w:t>eg.</w:t>
      </w:r>
      <w:proofErr w:type="spellEnd"/>
      <w:r w:rsidRPr="008B513D">
        <w:rPr>
          <w:lang w:val="en-GB"/>
        </w:rPr>
        <w:t xml:space="preserve"> Sodium valproate) </w:t>
      </w:r>
    </w:p>
    <w:p w14:paraId="7097FEC5"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Anti-anxiety</w:t>
      </w:r>
    </w:p>
    <w:p w14:paraId="1215BF7C"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Psychostimulants</w:t>
      </w:r>
    </w:p>
    <w:p w14:paraId="675FAB85"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Opioid antagonists</w:t>
      </w:r>
    </w:p>
    <w:p w14:paraId="5C44055A" w14:textId="77777777" w:rsidR="008B513D" w:rsidRPr="008B513D" w:rsidRDefault="008B513D" w:rsidP="00215F44">
      <w:pPr>
        <w:pStyle w:val="ListParagraph"/>
        <w:numPr>
          <w:ilvl w:val="0"/>
          <w:numId w:val="10"/>
        </w:numPr>
        <w:spacing w:after="240" w:line="360" w:lineRule="auto"/>
        <w:ind w:left="360"/>
        <w:contextualSpacing w:val="0"/>
      </w:pPr>
      <w:r w:rsidRPr="008B513D">
        <w:rPr>
          <w:lang w:val="en-GB"/>
        </w:rPr>
        <w:t>Beta Blockers</w:t>
      </w:r>
    </w:p>
    <w:p w14:paraId="0AD773AE" w14:textId="787FDE0D" w:rsidR="00885078" w:rsidRDefault="001E3EE8" w:rsidP="00300865">
      <w:pPr>
        <w:pStyle w:val="Heading1"/>
        <w:rPr>
          <w:lang w:val="en-US"/>
        </w:rPr>
      </w:pPr>
      <w:r>
        <w:rPr>
          <w:lang w:val="en-US"/>
        </w:rPr>
        <w:t xml:space="preserve">Slide </w:t>
      </w:r>
      <w:r w:rsidR="00215F44">
        <w:rPr>
          <w:lang w:val="en-US"/>
        </w:rPr>
        <w:t>19</w:t>
      </w:r>
    </w:p>
    <w:p w14:paraId="66E7E82F" w14:textId="52078DA2" w:rsidR="008A2FAC" w:rsidRDefault="008A2FAC" w:rsidP="00DE3956">
      <w:pPr>
        <w:pStyle w:val="Heading2"/>
        <w:rPr>
          <w:lang w:val="en-US"/>
        </w:rPr>
      </w:pPr>
      <w:r w:rsidRPr="008A2FAC">
        <w:rPr>
          <w:lang w:val="en-US"/>
        </w:rPr>
        <w:t>Antipsychotic medications</w:t>
      </w:r>
    </w:p>
    <w:p w14:paraId="48B39423" w14:textId="7893F720" w:rsidR="008A2FAC" w:rsidRPr="008A2FAC" w:rsidRDefault="008A2FAC" w:rsidP="00300865">
      <w:pPr>
        <w:spacing w:after="240" w:line="360" w:lineRule="auto"/>
      </w:pPr>
      <w:r w:rsidRPr="00215F44">
        <w:rPr>
          <w:lang w:val="en-US"/>
        </w:rPr>
        <w:t>Typical</w:t>
      </w:r>
      <w:r w:rsidRPr="008A2FAC">
        <w:rPr>
          <w:b/>
          <w:bCs/>
          <w:lang w:val="en-US"/>
        </w:rPr>
        <w:t xml:space="preserve"> </w:t>
      </w:r>
      <w:r w:rsidRPr="008A2FAC">
        <w:rPr>
          <w:lang w:val="en-US"/>
        </w:rPr>
        <w:t>antipsychotic medications affect Dopamine</w:t>
      </w:r>
    </w:p>
    <w:p w14:paraId="2C46E77F" w14:textId="6A4135E7" w:rsidR="008A2FAC" w:rsidRPr="008A2FAC" w:rsidRDefault="008A2FAC" w:rsidP="00300865">
      <w:pPr>
        <w:spacing w:after="240" w:line="360" w:lineRule="auto"/>
      </w:pPr>
      <w:r w:rsidRPr="008A2FAC">
        <w:rPr>
          <w:lang w:val="en-US"/>
        </w:rPr>
        <w:t>Examples are:</w:t>
      </w:r>
    </w:p>
    <w:p w14:paraId="372BB261" w14:textId="77777777" w:rsidR="008A2FAC" w:rsidRPr="00580FE4" w:rsidRDefault="008A2FAC" w:rsidP="00580FE4">
      <w:pPr>
        <w:spacing w:after="240" w:line="360" w:lineRule="auto"/>
        <w:rPr>
          <w:lang w:val="en-US"/>
        </w:rPr>
      </w:pPr>
      <w:r w:rsidRPr="00580FE4">
        <w:rPr>
          <w:lang w:val="en-US"/>
        </w:rPr>
        <w:t>Generic name (trade name)</w:t>
      </w:r>
    </w:p>
    <w:p w14:paraId="2266F268" w14:textId="272E7091" w:rsidR="008A2FAC" w:rsidRPr="008A2FAC" w:rsidRDefault="008A2FAC" w:rsidP="00215F44">
      <w:pPr>
        <w:pStyle w:val="ListParagraph"/>
        <w:numPr>
          <w:ilvl w:val="0"/>
          <w:numId w:val="11"/>
        </w:numPr>
        <w:spacing w:after="240" w:line="360" w:lineRule="auto"/>
        <w:ind w:left="360"/>
        <w:contextualSpacing w:val="0"/>
      </w:pPr>
      <w:r w:rsidRPr="008A2FAC">
        <w:rPr>
          <w:lang w:val="en-US"/>
        </w:rPr>
        <w:t>Chlorpromazine (</w:t>
      </w:r>
      <w:proofErr w:type="spellStart"/>
      <w:r w:rsidRPr="008A2FAC">
        <w:rPr>
          <w:lang w:val="en-US"/>
        </w:rPr>
        <w:t>largactil</w:t>
      </w:r>
      <w:proofErr w:type="spellEnd"/>
      <w:r w:rsidRPr="008A2FAC">
        <w:rPr>
          <w:lang w:val="en-US"/>
        </w:rPr>
        <w:t>)</w:t>
      </w:r>
    </w:p>
    <w:p w14:paraId="626E37FA" w14:textId="3BA13C59" w:rsidR="008A2FAC" w:rsidRPr="008A2FAC" w:rsidRDefault="008A2FAC" w:rsidP="00215F44">
      <w:pPr>
        <w:pStyle w:val="ListParagraph"/>
        <w:numPr>
          <w:ilvl w:val="0"/>
          <w:numId w:val="11"/>
        </w:numPr>
        <w:spacing w:after="240" w:line="360" w:lineRule="auto"/>
        <w:ind w:left="360"/>
        <w:contextualSpacing w:val="0"/>
      </w:pPr>
      <w:r w:rsidRPr="008A2FAC">
        <w:rPr>
          <w:lang w:val="en-US"/>
        </w:rPr>
        <w:t>Haloperidol (Haldol, Serenace)</w:t>
      </w:r>
    </w:p>
    <w:p w14:paraId="39665480" w14:textId="7589B66E" w:rsidR="008A2FAC" w:rsidRPr="008A2FAC" w:rsidRDefault="008A2FAC" w:rsidP="00215F44">
      <w:pPr>
        <w:pStyle w:val="ListParagraph"/>
        <w:numPr>
          <w:ilvl w:val="0"/>
          <w:numId w:val="11"/>
        </w:numPr>
        <w:spacing w:after="240" w:line="360" w:lineRule="auto"/>
        <w:ind w:left="360"/>
        <w:contextualSpacing w:val="0"/>
      </w:pPr>
      <w:proofErr w:type="spellStart"/>
      <w:r w:rsidRPr="008A2FAC">
        <w:rPr>
          <w:lang w:val="en-US"/>
        </w:rPr>
        <w:t>Flupenthixol</w:t>
      </w:r>
      <w:proofErr w:type="spellEnd"/>
      <w:r w:rsidRPr="008A2FAC">
        <w:rPr>
          <w:lang w:val="en-US"/>
        </w:rPr>
        <w:t xml:space="preserve"> (</w:t>
      </w:r>
      <w:proofErr w:type="spellStart"/>
      <w:r w:rsidRPr="008A2FAC">
        <w:rPr>
          <w:lang w:val="en-US"/>
        </w:rPr>
        <w:t>Fluanoxol</w:t>
      </w:r>
      <w:proofErr w:type="spellEnd"/>
      <w:r w:rsidRPr="008A2FAC">
        <w:rPr>
          <w:lang w:val="en-US"/>
        </w:rPr>
        <w:t>)</w:t>
      </w:r>
    </w:p>
    <w:p w14:paraId="25C494CF" w14:textId="77777777" w:rsidR="008A2FAC" w:rsidRPr="008A2FAC" w:rsidRDefault="008A2FAC" w:rsidP="00215F44">
      <w:pPr>
        <w:pStyle w:val="ListParagraph"/>
        <w:numPr>
          <w:ilvl w:val="0"/>
          <w:numId w:val="11"/>
        </w:numPr>
        <w:spacing w:after="240" w:line="360" w:lineRule="auto"/>
        <w:ind w:left="360"/>
        <w:contextualSpacing w:val="0"/>
      </w:pPr>
      <w:r w:rsidRPr="008A2FAC">
        <w:rPr>
          <w:lang w:val="en-US"/>
        </w:rPr>
        <w:t>Fluphenazine (</w:t>
      </w:r>
      <w:proofErr w:type="spellStart"/>
      <w:r w:rsidRPr="008A2FAC">
        <w:rPr>
          <w:lang w:val="en-US"/>
        </w:rPr>
        <w:t>Modecate</w:t>
      </w:r>
      <w:proofErr w:type="spellEnd"/>
      <w:r w:rsidRPr="008A2FAC">
        <w:rPr>
          <w:lang w:val="en-US"/>
        </w:rPr>
        <w:t>)</w:t>
      </w:r>
    </w:p>
    <w:p w14:paraId="018D88AB" w14:textId="77777777" w:rsidR="008A2FAC" w:rsidRPr="008A2FAC" w:rsidRDefault="008A2FAC" w:rsidP="00215F44">
      <w:pPr>
        <w:pStyle w:val="ListParagraph"/>
        <w:numPr>
          <w:ilvl w:val="0"/>
          <w:numId w:val="11"/>
        </w:numPr>
        <w:spacing w:after="240" w:line="360" w:lineRule="auto"/>
        <w:ind w:left="360"/>
        <w:contextualSpacing w:val="0"/>
      </w:pPr>
      <w:r w:rsidRPr="008A2FAC">
        <w:rPr>
          <w:lang w:val="en-US"/>
        </w:rPr>
        <w:t>Thioridazine (</w:t>
      </w:r>
      <w:proofErr w:type="spellStart"/>
      <w:r w:rsidRPr="008A2FAC">
        <w:rPr>
          <w:lang w:val="en-US"/>
        </w:rPr>
        <w:t>Melleril</w:t>
      </w:r>
      <w:proofErr w:type="spellEnd"/>
      <w:r w:rsidRPr="008A2FAC">
        <w:rPr>
          <w:lang w:val="en-US"/>
        </w:rPr>
        <w:t>)</w:t>
      </w:r>
    </w:p>
    <w:p w14:paraId="2DC0B5D4" w14:textId="77777777" w:rsidR="008A2FAC" w:rsidRPr="008A2FAC" w:rsidRDefault="008A2FAC" w:rsidP="00215F44">
      <w:pPr>
        <w:pStyle w:val="ListParagraph"/>
        <w:numPr>
          <w:ilvl w:val="0"/>
          <w:numId w:val="11"/>
        </w:numPr>
        <w:spacing w:after="240" w:line="360" w:lineRule="auto"/>
        <w:ind w:left="360"/>
        <w:contextualSpacing w:val="0"/>
      </w:pPr>
      <w:r w:rsidRPr="008A2FAC">
        <w:rPr>
          <w:lang w:val="en-US"/>
        </w:rPr>
        <w:t>Trifluoperazine (</w:t>
      </w:r>
      <w:proofErr w:type="spellStart"/>
      <w:r w:rsidRPr="008A2FAC">
        <w:rPr>
          <w:lang w:val="en-US"/>
        </w:rPr>
        <w:t>Stelazine</w:t>
      </w:r>
      <w:proofErr w:type="spellEnd"/>
      <w:r w:rsidRPr="008A2FAC">
        <w:rPr>
          <w:lang w:val="en-US"/>
        </w:rPr>
        <w:t>)</w:t>
      </w:r>
    </w:p>
    <w:p w14:paraId="550C5836" w14:textId="60763556" w:rsidR="008A2FAC" w:rsidRPr="008A2FAC" w:rsidRDefault="008A2FAC" w:rsidP="00215F44">
      <w:pPr>
        <w:pStyle w:val="ListParagraph"/>
        <w:numPr>
          <w:ilvl w:val="0"/>
          <w:numId w:val="11"/>
        </w:numPr>
        <w:spacing w:after="240" w:line="360" w:lineRule="auto"/>
        <w:ind w:left="360"/>
        <w:contextualSpacing w:val="0"/>
      </w:pPr>
      <w:r w:rsidRPr="008A2FAC">
        <w:rPr>
          <w:lang w:val="en-US"/>
        </w:rPr>
        <w:t>Zuclopenthixol (</w:t>
      </w:r>
      <w:proofErr w:type="spellStart"/>
      <w:r w:rsidRPr="008A2FAC">
        <w:rPr>
          <w:lang w:val="en-US"/>
        </w:rPr>
        <w:t>Clopixol</w:t>
      </w:r>
      <w:proofErr w:type="spellEnd"/>
      <w:r w:rsidRPr="008A2FAC">
        <w:rPr>
          <w:lang w:val="en-US"/>
        </w:rPr>
        <w:t>)</w:t>
      </w:r>
    </w:p>
    <w:p w14:paraId="1AB78C04" w14:textId="77777777" w:rsidR="008A2FAC" w:rsidRPr="008A2FAC" w:rsidRDefault="008A2FAC" w:rsidP="00300865">
      <w:pPr>
        <w:spacing w:after="240" w:line="360" w:lineRule="auto"/>
      </w:pPr>
      <w:r w:rsidRPr="008A2FAC">
        <w:rPr>
          <w:lang w:val="en-US"/>
        </w:rPr>
        <w:t>Side effects may include:</w:t>
      </w:r>
    </w:p>
    <w:p w14:paraId="0E8342C8" w14:textId="2EA29BE0" w:rsidR="008A2FAC" w:rsidRPr="008A2FAC" w:rsidRDefault="008A2FAC" w:rsidP="00215F44">
      <w:pPr>
        <w:pStyle w:val="ListParagraph"/>
        <w:numPr>
          <w:ilvl w:val="0"/>
          <w:numId w:val="12"/>
        </w:numPr>
        <w:spacing w:after="240" w:line="360" w:lineRule="auto"/>
        <w:ind w:left="360"/>
        <w:contextualSpacing w:val="0"/>
      </w:pPr>
      <w:r w:rsidRPr="008A2FAC">
        <w:rPr>
          <w:lang w:val="en-US"/>
        </w:rPr>
        <w:t>Extra pyramidal side effects</w:t>
      </w:r>
      <w:r w:rsidR="00E072C9">
        <w:rPr>
          <w:lang w:val="en-US"/>
        </w:rPr>
        <w:t xml:space="preserve"> </w:t>
      </w:r>
      <w:r w:rsidRPr="008A2FAC">
        <w:rPr>
          <w:lang w:val="en-US"/>
        </w:rPr>
        <w:t>(EPSE)</w:t>
      </w:r>
    </w:p>
    <w:p w14:paraId="5CA5B784" w14:textId="3513B335" w:rsidR="008A2FAC" w:rsidRPr="008A2FAC" w:rsidRDefault="008A2FAC" w:rsidP="00215F44">
      <w:pPr>
        <w:pStyle w:val="ListParagraph"/>
        <w:numPr>
          <w:ilvl w:val="0"/>
          <w:numId w:val="12"/>
        </w:numPr>
        <w:spacing w:after="240" w:line="360" w:lineRule="auto"/>
        <w:ind w:left="360"/>
        <w:contextualSpacing w:val="0"/>
      </w:pPr>
      <w:r w:rsidRPr="008A2FAC">
        <w:rPr>
          <w:lang w:val="en-US"/>
        </w:rPr>
        <w:t>Neuroleptic malignant syndrome (NMS)</w:t>
      </w:r>
    </w:p>
    <w:p w14:paraId="5C7E1A05"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lastRenderedPageBreak/>
        <w:t>Drowsiness</w:t>
      </w:r>
    </w:p>
    <w:p w14:paraId="6CB90E33"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Sedation</w:t>
      </w:r>
    </w:p>
    <w:p w14:paraId="1262B94F"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Tiredness</w:t>
      </w:r>
    </w:p>
    <w:p w14:paraId="706BCC0F" w14:textId="33E5376C" w:rsidR="008A2FAC" w:rsidRPr="008A2FAC" w:rsidRDefault="008A2FAC" w:rsidP="00215F44">
      <w:pPr>
        <w:pStyle w:val="ListParagraph"/>
        <w:numPr>
          <w:ilvl w:val="0"/>
          <w:numId w:val="12"/>
        </w:numPr>
        <w:spacing w:after="240" w:line="360" w:lineRule="auto"/>
        <w:ind w:left="360"/>
        <w:contextualSpacing w:val="0"/>
      </w:pPr>
      <w:r w:rsidRPr="008A2FAC">
        <w:rPr>
          <w:lang w:val="en-US"/>
        </w:rPr>
        <w:t>Dry mouth</w:t>
      </w:r>
    </w:p>
    <w:p w14:paraId="72805CC6" w14:textId="14DE6C16" w:rsidR="008A2FAC" w:rsidRPr="008A2FAC" w:rsidRDefault="008A2FAC" w:rsidP="00215F44">
      <w:pPr>
        <w:pStyle w:val="ListParagraph"/>
        <w:numPr>
          <w:ilvl w:val="0"/>
          <w:numId w:val="12"/>
        </w:numPr>
        <w:spacing w:after="240" w:line="360" w:lineRule="auto"/>
        <w:ind w:left="360"/>
        <w:contextualSpacing w:val="0"/>
      </w:pPr>
      <w:r w:rsidRPr="008A2FAC">
        <w:rPr>
          <w:lang w:val="en-US"/>
        </w:rPr>
        <w:t>Dizziness</w:t>
      </w:r>
    </w:p>
    <w:p w14:paraId="4174058D"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Slow thinking</w:t>
      </w:r>
    </w:p>
    <w:p w14:paraId="1B05C22C"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Impotence</w:t>
      </w:r>
    </w:p>
    <w:p w14:paraId="46F6E48E"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Jaundice</w:t>
      </w:r>
    </w:p>
    <w:p w14:paraId="08AAFBDF" w14:textId="77777777" w:rsidR="008A2FAC" w:rsidRPr="008A2FAC" w:rsidRDefault="008A2FAC" w:rsidP="00215F44">
      <w:pPr>
        <w:pStyle w:val="ListParagraph"/>
        <w:numPr>
          <w:ilvl w:val="0"/>
          <w:numId w:val="12"/>
        </w:numPr>
        <w:spacing w:after="240" w:line="360" w:lineRule="auto"/>
        <w:ind w:left="360"/>
        <w:contextualSpacing w:val="0"/>
      </w:pPr>
      <w:r w:rsidRPr="008A2FAC">
        <w:rPr>
          <w:lang w:val="en-US"/>
        </w:rPr>
        <w:t>Sensitivity to sunlight</w:t>
      </w:r>
    </w:p>
    <w:p w14:paraId="3B9D5836" w14:textId="4D6B071E" w:rsidR="001D1BA4" w:rsidRDefault="001E3EE8" w:rsidP="00300865">
      <w:pPr>
        <w:pStyle w:val="Heading1"/>
        <w:rPr>
          <w:lang w:val="en-US"/>
        </w:rPr>
      </w:pPr>
      <w:r>
        <w:rPr>
          <w:lang w:val="en-US"/>
        </w:rPr>
        <w:t>Slide 2</w:t>
      </w:r>
      <w:r w:rsidR="00215F44">
        <w:rPr>
          <w:lang w:val="en-US"/>
        </w:rPr>
        <w:t>0</w:t>
      </w:r>
    </w:p>
    <w:p w14:paraId="49A0C709" w14:textId="77777777" w:rsidR="00077A24" w:rsidRDefault="00077A24" w:rsidP="00DE3956">
      <w:pPr>
        <w:pStyle w:val="Heading2"/>
        <w:rPr>
          <w:lang w:val="en-US"/>
        </w:rPr>
      </w:pPr>
      <w:r w:rsidRPr="008A2FAC">
        <w:rPr>
          <w:lang w:val="en-US"/>
        </w:rPr>
        <w:t>Antipsychotic medications</w:t>
      </w:r>
    </w:p>
    <w:p w14:paraId="2E0A17F5" w14:textId="0A79FC5E" w:rsidR="00077A24" w:rsidRPr="00077A24" w:rsidRDefault="00077A24" w:rsidP="00300865">
      <w:pPr>
        <w:spacing w:after="240" w:line="360" w:lineRule="auto"/>
      </w:pPr>
      <w:r w:rsidRPr="00215F44">
        <w:rPr>
          <w:lang w:val="en-US"/>
        </w:rPr>
        <w:t>Atypical</w:t>
      </w:r>
      <w:r w:rsidRPr="00077A24">
        <w:rPr>
          <w:lang w:val="en-US"/>
        </w:rPr>
        <w:t xml:space="preserve"> antipsychotic medications affect Dopamine and other neurotransmitters such as Serotonin</w:t>
      </w:r>
    </w:p>
    <w:p w14:paraId="5445D2AB" w14:textId="04D34CA3" w:rsidR="00077A24" w:rsidRPr="00077A24" w:rsidRDefault="00077A24" w:rsidP="00300865">
      <w:pPr>
        <w:spacing w:after="240" w:line="360" w:lineRule="auto"/>
      </w:pPr>
      <w:r w:rsidRPr="00077A24">
        <w:rPr>
          <w:lang w:val="en-US"/>
        </w:rPr>
        <w:t>Examples are:</w:t>
      </w:r>
    </w:p>
    <w:p w14:paraId="15AFBA99" w14:textId="77777777" w:rsidR="00077A24" w:rsidRPr="00580FE4" w:rsidRDefault="00077A24" w:rsidP="00580FE4">
      <w:pPr>
        <w:spacing w:after="240" w:line="360" w:lineRule="auto"/>
        <w:rPr>
          <w:lang w:val="en-US"/>
        </w:rPr>
      </w:pPr>
      <w:r w:rsidRPr="00580FE4">
        <w:rPr>
          <w:lang w:val="en-US"/>
        </w:rPr>
        <w:t>Generic name (trade name)</w:t>
      </w:r>
    </w:p>
    <w:p w14:paraId="11963635" w14:textId="7B8C033F" w:rsidR="00077A24" w:rsidRPr="00077A24" w:rsidRDefault="00077A24" w:rsidP="00215F44">
      <w:pPr>
        <w:pStyle w:val="ListParagraph"/>
        <w:numPr>
          <w:ilvl w:val="0"/>
          <w:numId w:val="13"/>
        </w:numPr>
        <w:spacing w:after="240" w:line="360" w:lineRule="auto"/>
        <w:ind w:left="360"/>
        <w:contextualSpacing w:val="0"/>
      </w:pPr>
      <w:r w:rsidRPr="00077A24">
        <w:rPr>
          <w:lang w:val="en-US"/>
        </w:rPr>
        <w:t>Clozapine (</w:t>
      </w:r>
      <w:proofErr w:type="spellStart"/>
      <w:r w:rsidRPr="00077A24">
        <w:rPr>
          <w:lang w:val="en-US"/>
        </w:rPr>
        <w:t>Clopine</w:t>
      </w:r>
      <w:proofErr w:type="spellEnd"/>
      <w:r w:rsidRPr="00077A24">
        <w:rPr>
          <w:lang w:val="en-US"/>
        </w:rPr>
        <w:t>, Clozaril)</w:t>
      </w:r>
    </w:p>
    <w:p w14:paraId="4AAA52B0" w14:textId="77777777" w:rsidR="00077A24" w:rsidRPr="00077A24" w:rsidRDefault="00077A24" w:rsidP="00215F44">
      <w:pPr>
        <w:pStyle w:val="ListParagraph"/>
        <w:numPr>
          <w:ilvl w:val="0"/>
          <w:numId w:val="13"/>
        </w:numPr>
        <w:spacing w:after="240" w:line="360" w:lineRule="auto"/>
        <w:ind w:left="360"/>
        <w:contextualSpacing w:val="0"/>
      </w:pPr>
      <w:r w:rsidRPr="00077A24">
        <w:rPr>
          <w:lang w:val="en-US"/>
        </w:rPr>
        <w:t>Olanzapine (Zyprexa)</w:t>
      </w:r>
    </w:p>
    <w:p w14:paraId="03331610" w14:textId="77777777" w:rsidR="00077A24" w:rsidRPr="00077A24" w:rsidRDefault="00077A24" w:rsidP="00215F44">
      <w:pPr>
        <w:pStyle w:val="ListParagraph"/>
        <w:numPr>
          <w:ilvl w:val="0"/>
          <w:numId w:val="13"/>
        </w:numPr>
        <w:spacing w:after="240" w:line="360" w:lineRule="auto"/>
        <w:ind w:left="360"/>
        <w:contextualSpacing w:val="0"/>
      </w:pPr>
      <w:proofErr w:type="gramStart"/>
      <w:r w:rsidRPr="00077A24">
        <w:rPr>
          <w:lang w:val="en-US"/>
        </w:rPr>
        <w:t>Risperidone(</w:t>
      </w:r>
      <w:proofErr w:type="spellStart"/>
      <w:proofErr w:type="gramEnd"/>
      <w:r w:rsidRPr="00077A24">
        <w:rPr>
          <w:lang w:val="en-US"/>
        </w:rPr>
        <w:t>Rispadol</w:t>
      </w:r>
      <w:proofErr w:type="spellEnd"/>
      <w:r w:rsidRPr="00077A24">
        <w:rPr>
          <w:lang w:val="en-US"/>
        </w:rPr>
        <w:t>)</w:t>
      </w:r>
    </w:p>
    <w:p w14:paraId="59E21B68" w14:textId="77777777" w:rsidR="00077A24" w:rsidRPr="00077A24" w:rsidRDefault="00077A24" w:rsidP="00215F44">
      <w:pPr>
        <w:pStyle w:val="ListParagraph"/>
        <w:numPr>
          <w:ilvl w:val="0"/>
          <w:numId w:val="13"/>
        </w:numPr>
        <w:spacing w:after="240" w:line="360" w:lineRule="auto"/>
        <w:ind w:left="360"/>
        <w:contextualSpacing w:val="0"/>
      </w:pPr>
      <w:proofErr w:type="spellStart"/>
      <w:r w:rsidRPr="00077A24">
        <w:rPr>
          <w:lang w:val="en-US"/>
        </w:rPr>
        <w:t>Serequel</w:t>
      </w:r>
      <w:proofErr w:type="spellEnd"/>
      <w:r w:rsidRPr="00077A24">
        <w:rPr>
          <w:lang w:val="en-US"/>
        </w:rPr>
        <w:t xml:space="preserve"> (</w:t>
      </w:r>
      <w:proofErr w:type="spellStart"/>
      <w:r w:rsidRPr="00077A24">
        <w:rPr>
          <w:lang w:val="en-US"/>
        </w:rPr>
        <w:t>Quitapine</w:t>
      </w:r>
      <w:proofErr w:type="spellEnd"/>
      <w:r w:rsidRPr="00077A24">
        <w:rPr>
          <w:lang w:val="en-US"/>
        </w:rPr>
        <w:t>)</w:t>
      </w:r>
    </w:p>
    <w:p w14:paraId="52425C71" w14:textId="1BF07E7C" w:rsidR="00077A24" w:rsidRPr="00077A24" w:rsidRDefault="00077A24" w:rsidP="00215F44">
      <w:pPr>
        <w:pStyle w:val="ListParagraph"/>
        <w:numPr>
          <w:ilvl w:val="0"/>
          <w:numId w:val="13"/>
        </w:numPr>
        <w:spacing w:after="240" w:line="360" w:lineRule="auto"/>
        <w:ind w:left="360"/>
        <w:contextualSpacing w:val="0"/>
      </w:pPr>
      <w:proofErr w:type="spellStart"/>
      <w:r w:rsidRPr="00077A24">
        <w:rPr>
          <w:lang w:val="en-US"/>
        </w:rPr>
        <w:t>Solain</w:t>
      </w:r>
      <w:proofErr w:type="spellEnd"/>
      <w:r w:rsidRPr="00077A24">
        <w:rPr>
          <w:lang w:val="en-US"/>
        </w:rPr>
        <w:t xml:space="preserve"> (</w:t>
      </w:r>
      <w:proofErr w:type="spellStart"/>
      <w:r w:rsidRPr="00077A24">
        <w:rPr>
          <w:lang w:val="en-US"/>
        </w:rPr>
        <w:t>Amilsupiride</w:t>
      </w:r>
      <w:proofErr w:type="spellEnd"/>
      <w:r w:rsidRPr="00077A24">
        <w:rPr>
          <w:lang w:val="en-US"/>
        </w:rPr>
        <w:t>)</w:t>
      </w:r>
    </w:p>
    <w:p w14:paraId="6CF6C997" w14:textId="77777777" w:rsidR="00077A24" w:rsidRPr="00077A24" w:rsidRDefault="00077A24" w:rsidP="00300865">
      <w:pPr>
        <w:spacing w:after="240" w:line="360" w:lineRule="auto"/>
      </w:pPr>
      <w:r w:rsidRPr="00077A24">
        <w:rPr>
          <w:lang w:val="en-US"/>
        </w:rPr>
        <w:t>Side effects may include:</w:t>
      </w:r>
    </w:p>
    <w:p w14:paraId="52A0877C" w14:textId="77777777" w:rsidR="00077A24" w:rsidRPr="00077A24" w:rsidRDefault="00077A24" w:rsidP="00215F44">
      <w:pPr>
        <w:numPr>
          <w:ilvl w:val="0"/>
          <w:numId w:val="13"/>
        </w:numPr>
        <w:spacing w:after="240" w:line="360" w:lineRule="auto"/>
        <w:ind w:left="360"/>
      </w:pPr>
      <w:r w:rsidRPr="00077A24">
        <w:rPr>
          <w:lang w:val="en-US"/>
        </w:rPr>
        <w:lastRenderedPageBreak/>
        <w:t>Blood dyscrasias</w:t>
      </w:r>
    </w:p>
    <w:p w14:paraId="737A93F5" w14:textId="4C84700A" w:rsidR="00077A24" w:rsidRPr="00077A24" w:rsidRDefault="00077A24" w:rsidP="00215F44">
      <w:pPr>
        <w:numPr>
          <w:ilvl w:val="0"/>
          <w:numId w:val="13"/>
        </w:numPr>
        <w:spacing w:after="240" w:line="360" w:lineRule="auto"/>
        <w:ind w:left="360"/>
      </w:pPr>
      <w:r w:rsidRPr="00077A24">
        <w:rPr>
          <w:lang w:val="en-US"/>
        </w:rPr>
        <w:t>Hyper salivation</w:t>
      </w:r>
    </w:p>
    <w:p w14:paraId="408B1E22" w14:textId="77777777" w:rsidR="00077A24" w:rsidRPr="00077A24" w:rsidRDefault="00077A24" w:rsidP="00215F44">
      <w:pPr>
        <w:numPr>
          <w:ilvl w:val="0"/>
          <w:numId w:val="13"/>
        </w:numPr>
        <w:spacing w:after="240" w:line="360" w:lineRule="auto"/>
        <w:ind w:left="360"/>
      </w:pPr>
      <w:r w:rsidRPr="00077A24">
        <w:rPr>
          <w:lang w:val="en-US"/>
        </w:rPr>
        <w:t>Sedation</w:t>
      </w:r>
    </w:p>
    <w:p w14:paraId="340FC935" w14:textId="77777777" w:rsidR="00077A24" w:rsidRPr="00077A24" w:rsidRDefault="00077A24" w:rsidP="00215F44">
      <w:pPr>
        <w:numPr>
          <w:ilvl w:val="0"/>
          <w:numId w:val="13"/>
        </w:numPr>
        <w:spacing w:after="240" w:line="360" w:lineRule="auto"/>
        <w:ind w:left="360"/>
      </w:pPr>
      <w:r w:rsidRPr="00077A24">
        <w:rPr>
          <w:lang w:val="en-US"/>
        </w:rPr>
        <w:t>Increased appetite</w:t>
      </w:r>
    </w:p>
    <w:p w14:paraId="5CA6BB56" w14:textId="77777777" w:rsidR="00077A24" w:rsidRPr="00077A24" w:rsidRDefault="00077A24" w:rsidP="00215F44">
      <w:pPr>
        <w:numPr>
          <w:ilvl w:val="0"/>
          <w:numId w:val="13"/>
        </w:numPr>
        <w:spacing w:after="240" w:line="360" w:lineRule="auto"/>
        <w:ind w:left="360"/>
      </w:pPr>
      <w:r w:rsidRPr="00077A24">
        <w:rPr>
          <w:lang w:val="en-US"/>
        </w:rPr>
        <w:t>Constipation</w:t>
      </w:r>
    </w:p>
    <w:p w14:paraId="74311F01" w14:textId="10364BB0" w:rsidR="00077A24" w:rsidRPr="00077A24" w:rsidRDefault="00077A24" w:rsidP="00215F44">
      <w:pPr>
        <w:numPr>
          <w:ilvl w:val="0"/>
          <w:numId w:val="13"/>
        </w:numPr>
        <w:spacing w:after="240" w:line="360" w:lineRule="auto"/>
        <w:ind w:left="360"/>
      </w:pPr>
      <w:r w:rsidRPr="00077A24">
        <w:rPr>
          <w:lang w:val="en-US"/>
        </w:rPr>
        <w:t>Neuroleptic malignant syndrome (NMS)</w:t>
      </w:r>
    </w:p>
    <w:p w14:paraId="3A2A5422" w14:textId="32819338" w:rsidR="00653FCF" w:rsidRDefault="001E3EE8" w:rsidP="00300865">
      <w:pPr>
        <w:pStyle w:val="Heading1"/>
      </w:pPr>
      <w:r>
        <w:t>Slide 2</w:t>
      </w:r>
      <w:r w:rsidR="00215F44">
        <w:t>1</w:t>
      </w:r>
    </w:p>
    <w:p w14:paraId="7A44C54F" w14:textId="12850749" w:rsidR="0016414F" w:rsidRDefault="0016414F" w:rsidP="00DE3956">
      <w:pPr>
        <w:pStyle w:val="Heading2"/>
        <w:rPr>
          <w:lang w:val="en-US"/>
        </w:rPr>
      </w:pPr>
      <w:r w:rsidRPr="0016414F">
        <w:rPr>
          <w:lang w:val="en-US"/>
        </w:rPr>
        <w:t>Antidepressant medication</w:t>
      </w:r>
    </w:p>
    <w:p w14:paraId="2C26CEE5" w14:textId="48E027A2" w:rsidR="0016414F" w:rsidRPr="0016414F" w:rsidRDefault="0016414F" w:rsidP="00300865">
      <w:pPr>
        <w:spacing w:after="240" w:line="360" w:lineRule="auto"/>
      </w:pPr>
      <w:r w:rsidRPr="00215F44">
        <w:rPr>
          <w:lang w:val="en-US"/>
        </w:rPr>
        <w:t xml:space="preserve">Old generation of antidepressants </w:t>
      </w:r>
      <w:proofErr w:type="gramStart"/>
      <w:r w:rsidRPr="00215F44">
        <w:rPr>
          <w:lang w:val="en-US"/>
        </w:rPr>
        <w:t>are:</w:t>
      </w:r>
      <w:proofErr w:type="gramEnd"/>
      <w:r w:rsidR="00173150">
        <w:rPr>
          <w:b/>
          <w:bCs/>
          <w:lang w:val="en-US"/>
        </w:rPr>
        <w:t xml:space="preserve"> </w:t>
      </w:r>
      <w:r w:rsidRPr="0016414F">
        <w:rPr>
          <w:lang w:val="en-US"/>
        </w:rPr>
        <w:t>amitriptyline, clomipramine, imipramine, MAOI etc.</w:t>
      </w:r>
    </w:p>
    <w:p w14:paraId="67DBE528" w14:textId="77777777" w:rsidR="0016414F" w:rsidRPr="00215F44" w:rsidRDefault="0016414F" w:rsidP="00300865">
      <w:pPr>
        <w:spacing w:after="240" w:line="360" w:lineRule="auto"/>
      </w:pPr>
      <w:r w:rsidRPr="00215F44">
        <w:rPr>
          <w:lang w:val="en-US"/>
        </w:rPr>
        <w:t>New generation antidepressants are:</w:t>
      </w:r>
    </w:p>
    <w:p w14:paraId="7CFA64D3" w14:textId="7B4C1B10" w:rsidR="0016414F" w:rsidRPr="0016414F" w:rsidRDefault="0016414F" w:rsidP="00580FE4">
      <w:pPr>
        <w:numPr>
          <w:ilvl w:val="0"/>
          <w:numId w:val="15"/>
        </w:numPr>
        <w:tabs>
          <w:tab w:val="clear" w:pos="720"/>
          <w:tab w:val="num" w:pos="360"/>
        </w:tabs>
        <w:spacing w:after="240" w:line="360" w:lineRule="auto"/>
        <w:ind w:left="360"/>
      </w:pPr>
      <w:r w:rsidRPr="00580FE4">
        <w:rPr>
          <w:lang w:val="en-US"/>
        </w:rPr>
        <w:t>Selective Serotonin Reuptake Inhibitors (SSRIs) such as:</w:t>
      </w:r>
      <w:r w:rsidR="00580FE4">
        <w:rPr>
          <w:lang w:val="en-US"/>
        </w:rPr>
        <w:t xml:space="preserve"> </w:t>
      </w:r>
      <w:r w:rsidRPr="00580FE4">
        <w:rPr>
          <w:lang w:val="en-US"/>
        </w:rPr>
        <w:t>fluoxetine, fluvoxamine, sertraline, citalopram, escitalopram, paroxetine.</w:t>
      </w:r>
    </w:p>
    <w:p w14:paraId="2CFAF567" w14:textId="52B70619" w:rsidR="0016414F" w:rsidRPr="0016414F" w:rsidRDefault="0016414F" w:rsidP="00215F44">
      <w:pPr>
        <w:numPr>
          <w:ilvl w:val="0"/>
          <w:numId w:val="15"/>
        </w:numPr>
        <w:tabs>
          <w:tab w:val="clear" w:pos="720"/>
          <w:tab w:val="num" w:pos="360"/>
        </w:tabs>
        <w:spacing w:after="240" w:line="360" w:lineRule="auto"/>
        <w:ind w:left="360"/>
      </w:pPr>
      <w:r w:rsidRPr="0016414F">
        <w:rPr>
          <w:lang w:val="en-US"/>
        </w:rPr>
        <w:t>Serotonin Nor-adrenaline reuptake Inhibitor (SNR) such as: venlafaxine, duloxetine and flupentixol.</w:t>
      </w:r>
    </w:p>
    <w:p w14:paraId="32A548E9" w14:textId="54F29F4C" w:rsidR="0016414F" w:rsidRPr="0016414F" w:rsidRDefault="0016414F" w:rsidP="00215F44">
      <w:pPr>
        <w:numPr>
          <w:ilvl w:val="0"/>
          <w:numId w:val="15"/>
        </w:numPr>
        <w:tabs>
          <w:tab w:val="clear" w:pos="720"/>
          <w:tab w:val="num" w:pos="360"/>
        </w:tabs>
        <w:spacing w:after="240" w:line="360" w:lineRule="auto"/>
        <w:ind w:left="360"/>
      </w:pPr>
      <w:r w:rsidRPr="0016414F">
        <w:rPr>
          <w:lang w:val="en-US"/>
        </w:rPr>
        <w:t>Tetracyclic such as mirtazapine.</w:t>
      </w:r>
    </w:p>
    <w:p w14:paraId="09EAD9FB" w14:textId="7AD5FEDF" w:rsidR="0016414F" w:rsidRPr="0016414F" w:rsidRDefault="0016414F" w:rsidP="00215F44">
      <w:pPr>
        <w:numPr>
          <w:ilvl w:val="0"/>
          <w:numId w:val="15"/>
        </w:numPr>
        <w:tabs>
          <w:tab w:val="clear" w:pos="720"/>
          <w:tab w:val="num" w:pos="360"/>
        </w:tabs>
        <w:spacing w:after="240" w:line="360" w:lineRule="auto"/>
        <w:ind w:left="360"/>
      </w:pPr>
      <w:r w:rsidRPr="0016414F">
        <w:rPr>
          <w:lang w:val="en-US"/>
        </w:rPr>
        <w:t>Others are reboxetine and tryptophan.</w:t>
      </w:r>
    </w:p>
    <w:p w14:paraId="31F6B0E7" w14:textId="043A1597" w:rsidR="00CD29D6" w:rsidRDefault="00CD29D6" w:rsidP="00300865">
      <w:pPr>
        <w:pStyle w:val="Heading1"/>
      </w:pPr>
      <w:r>
        <w:t>Slide 2</w:t>
      </w:r>
      <w:r w:rsidR="00580FE4">
        <w:t>2</w:t>
      </w:r>
    </w:p>
    <w:p w14:paraId="3AD61C76" w14:textId="59F70E86" w:rsidR="00117D9D" w:rsidRDefault="00117D9D" w:rsidP="00DE3956">
      <w:pPr>
        <w:pStyle w:val="Heading2"/>
        <w:rPr>
          <w:lang w:val="en-US"/>
        </w:rPr>
      </w:pPr>
      <w:r w:rsidRPr="00117D9D">
        <w:rPr>
          <w:lang w:val="en-US"/>
        </w:rPr>
        <w:t>Chemical restraint?</w:t>
      </w:r>
    </w:p>
    <w:p w14:paraId="59BBDC54" w14:textId="77777777" w:rsidR="00117D9D" w:rsidRPr="00580FE4" w:rsidRDefault="00117D9D" w:rsidP="00580FE4">
      <w:pPr>
        <w:pStyle w:val="Heading3"/>
      </w:pPr>
      <w:r w:rsidRPr="00580FE4">
        <w:t>Anti-depressants</w:t>
      </w:r>
    </w:p>
    <w:p w14:paraId="170077A2" w14:textId="7E9FB029" w:rsidR="00117D9D" w:rsidRPr="00117D9D" w:rsidRDefault="00117D9D" w:rsidP="00580FE4">
      <w:pPr>
        <w:spacing w:after="240" w:line="360" w:lineRule="auto"/>
      </w:pPr>
      <w:r w:rsidRPr="00580FE4">
        <w:rPr>
          <w:lang w:val="en-US"/>
        </w:rPr>
        <w:t>Anti-depressants are sometimes used to reduce sexual behaviour.</w:t>
      </w:r>
    </w:p>
    <w:p w14:paraId="07FA31A9" w14:textId="4F361E8A" w:rsidR="00117D9D" w:rsidRPr="00117D9D" w:rsidRDefault="00117D9D" w:rsidP="00580FE4">
      <w:pPr>
        <w:pStyle w:val="Heading3"/>
      </w:pPr>
      <w:r w:rsidRPr="00117D9D">
        <w:lastRenderedPageBreak/>
        <w:t>Anti-libidinal medication</w:t>
      </w:r>
    </w:p>
    <w:p w14:paraId="244FCF87" w14:textId="6A3E6188" w:rsidR="00117D9D" w:rsidRPr="00117D9D" w:rsidRDefault="00117D9D" w:rsidP="00580FE4">
      <w:pPr>
        <w:spacing w:after="240" w:line="360" w:lineRule="auto"/>
      </w:pPr>
      <w:r w:rsidRPr="00580FE4">
        <w:rPr>
          <w:lang w:val="en-US"/>
        </w:rPr>
        <w:t>Anti-libidinal medications reduce sexual arousal.</w:t>
      </w:r>
    </w:p>
    <w:p w14:paraId="24D92B30" w14:textId="3C52311D" w:rsidR="00117D9D" w:rsidRDefault="00117D9D" w:rsidP="00300865">
      <w:pPr>
        <w:spacing w:after="240" w:line="360" w:lineRule="auto"/>
        <w:rPr>
          <w:lang w:val="en-US"/>
        </w:rPr>
      </w:pPr>
      <w:r w:rsidRPr="00117D9D">
        <w:rPr>
          <w:lang w:val="en-US"/>
        </w:rPr>
        <w:t>When prescribed for people with disability to address problematic sexual behaviours, this is a chemical restraint.</w:t>
      </w:r>
    </w:p>
    <w:p w14:paraId="38330512" w14:textId="435412F8" w:rsidR="00DB34B3" w:rsidRDefault="00331466" w:rsidP="00300865">
      <w:pPr>
        <w:spacing w:after="240" w:line="360" w:lineRule="auto"/>
        <w:rPr>
          <w:lang w:val="en-US"/>
        </w:rPr>
      </w:pPr>
      <w:hyperlink r:id="rId22" w:history="1">
        <w:r w:rsidR="00DB34B3" w:rsidRPr="00E072C9">
          <w:rPr>
            <w:rStyle w:val="Hyperlink"/>
            <w:lang w:val="en-US"/>
          </w:rPr>
          <w:t xml:space="preserve">Victorian Senior Practitioner Report: Anti-libidinal medication </w:t>
        </w:r>
        <w:proofErr w:type="gramStart"/>
        <w:r w:rsidR="00DB34B3" w:rsidRPr="00E072C9">
          <w:rPr>
            <w:rStyle w:val="Hyperlink"/>
            <w:lang w:val="en-US"/>
          </w:rPr>
          <w:t>use</w:t>
        </w:r>
        <w:proofErr w:type="gramEnd"/>
        <w:r w:rsidR="00DB34B3" w:rsidRPr="00E072C9">
          <w:rPr>
            <w:rStyle w:val="Hyperlink"/>
            <w:lang w:val="en-US"/>
          </w:rPr>
          <w:t xml:space="preserve"> in people with intellectual disability who sexually offend</w:t>
        </w:r>
      </w:hyperlink>
    </w:p>
    <w:p w14:paraId="1D328802" w14:textId="30E415DA" w:rsidR="00117D9D" w:rsidRPr="00117D9D" w:rsidRDefault="00DB34B3" w:rsidP="00300865">
      <w:pPr>
        <w:spacing w:after="240" w:line="360" w:lineRule="auto"/>
      </w:pPr>
      <w:r>
        <w:t>Decorative image omitted.</w:t>
      </w:r>
    </w:p>
    <w:p w14:paraId="590E14FA" w14:textId="2D457162" w:rsidR="00CD29D6" w:rsidRDefault="001E3EE8" w:rsidP="00300865">
      <w:pPr>
        <w:pStyle w:val="Heading1"/>
      </w:pPr>
      <w:r>
        <w:t>Slide 2</w:t>
      </w:r>
      <w:r w:rsidR="00580FE4">
        <w:t>3</w:t>
      </w:r>
    </w:p>
    <w:p w14:paraId="535571EC" w14:textId="3145B655" w:rsidR="00FF1291" w:rsidRDefault="00FF1291" w:rsidP="00DE3956">
      <w:pPr>
        <w:pStyle w:val="Heading2"/>
        <w:rPr>
          <w:lang w:val="en-US"/>
        </w:rPr>
      </w:pPr>
      <w:r w:rsidRPr="00FF1291">
        <w:rPr>
          <w:lang w:val="en-US"/>
        </w:rPr>
        <w:t>Extra Pyramidal Side Effects (EPSE)</w:t>
      </w:r>
    </w:p>
    <w:p w14:paraId="5A862340" w14:textId="42E27E9A" w:rsidR="00FF1291" w:rsidRPr="00FF1291" w:rsidRDefault="00FF1291" w:rsidP="00300865">
      <w:pPr>
        <w:spacing w:after="240" w:line="360" w:lineRule="auto"/>
      </w:pPr>
      <w:r w:rsidRPr="00FF1291">
        <w:rPr>
          <w:lang w:val="en-US"/>
        </w:rPr>
        <w:t>A variety of involuntary movements that occur due to blockage of Dopamine receptors.</w:t>
      </w:r>
    </w:p>
    <w:p w14:paraId="67034349" w14:textId="061FA7F3" w:rsidR="00FF1291" w:rsidRPr="00FF1291" w:rsidRDefault="00FF1291" w:rsidP="00580FE4">
      <w:pPr>
        <w:pStyle w:val="ListParagraph"/>
        <w:numPr>
          <w:ilvl w:val="0"/>
          <w:numId w:val="16"/>
        </w:numPr>
        <w:spacing w:after="240" w:line="360" w:lineRule="auto"/>
        <w:ind w:left="360"/>
        <w:contextualSpacing w:val="0"/>
      </w:pPr>
      <w:r w:rsidRPr="00FF1291">
        <w:rPr>
          <w:lang w:val="en-US"/>
        </w:rPr>
        <w:t>Parkinsonian</w:t>
      </w:r>
    </w:p>
    <w:p w14:paraId="03393D16" w14:textId="077ACC21" w:rsidR="00FF1291" w:rsidRPr="00FF1291" w:rsidRDefault="00FF1291" w:rsidP="00580FE4">
      <w:pPr>
        <w:pStyle w:val="ListParagraph"/>
        <w:numPr>
          <w:ilvl w:val="0"/>
          <w:numId w:val="16"/>
        </w:numPr>
        <w:spacing w:after="240" w:line="360" w:lineRule="auto"/>
        <w:ind w:left="360"/>
        <w:contextualSpacing w:val="0"/>
      </w:pPr>
      <w:proofErr w:type="spellStart"/>
      <w:r w:rsidRPr="00FF1291">
        <w:rPr>
          <w:lang w:val="en-US"/>
        </w:rPr>
        <w:t>Akathesia</w:t>
      </w:r>
      <w:proofErr w:type="spellEnd"/>
    </w:p>
    <w:p w14:paraId="45E9283E" w14:textId="0CF5BFF8" w:rsidR="00FF1291" w:rsidRPr="00FF1291" w:rsidRDefault="00FF1291" w:rsidP="00580FE4">
      <w:pPr>
        <w:pStyle w:val="ListParagraph"/>
        <w:numPr>
          <w:ilvl w:val="0"/>
          <w:numId w:val="16"/>
        </w:numPr>
        <w:spacing w:after="240" w:line="360" w:lineRule="auto"/>
        <w:ind w:left="360"/>
        <w:contextualSpacing w:val="0"/>
      </w:pPr>
      <w:r w:rsidRPr="00FF1291">
        <w:rPr>
          <w:lang w:val="en-US"/>
        </w:rPr>
        <w:t>Acute dystonic reaction</w:t>
      </w:r>
    </w:p>
    <w:p w14:paraId="1CB9B5A9" w14:textId="7823B671" w:rsidR="00FF1291" w:rsidRPr="00FF1291" w:rsidRDefault="00FF1291" w:rsidP="00580FE4">
      <w:pPr>
        <w:pStyle w:val="ListParagraph"/>
        <w:numPr>
          <w:ilvl w:val="0"/>
          <w:numId w:val="16"/>
        </w:numPr>
        <w:spacing w:after="240" w:line="360" w:lineRule="auto"/>
        <w:ind w:left="360"/>
        <w:contextualSpacing w:val="0"/>
      </w:pPr>
      <w:r w:rsidRPr="00FF1291">
        <w:rPr>
          <w:lang w:val="en-US"/>
        </w:rPr>
        <w:t>Tardive dyskinesia</w:t>
      </w:r>
    </w:p>
    <w:p w14:paraId="0D1AFA4D" w14:textId="7161D7D0" w:rsidR="00FF1291" w:rsidRPr="00FF1291" w:rsidRDefault="00FF1291" w:rsidP="00300865">
      <w:pPr>
        <w:spacing w:after="240" w:line="360" w:lineRule="auto"/>
      </w:pPr>
      <w:r>
        <w:t>Decorative image omitted.</w:t>
      </w:r>
    </w:p>
    <w:p w14:paraId="48214B78" w14:textId="2905831F" w:rsidR="007160DE" w:rsidRDefault="007160DE" w:rsidP="00300865">
      <w:pPr>
        <w:pStyle w:val="Heading1"/>
        <w:rPr>
          <w:lang w:val="en-US"/>
        </w:rPr>
      </w:pPr>
      <w:r>
        <w:rPr>
          <w:lang w:val="en-US"/>
        </w:rPr>
        <w:t>Slide 2</w:t>
      </w:r>
      <w:r w:rsidR="00580FE4">
        <w:rPr>
          <w:lang w:val="en-US"/>
        </w:rPr>
        <w:t>4</w:t>
      </w:r>
    </w:p>
    <w:p w14:paraId="34275350" w14:textId="7813AB7E" w:rsidR="00FF1291" w:rsidRDefault="00FF1291" w:rsidP="00DE3956">
      <w:pPr>
        <w:pStyle w:val="Heading2"/>
        <w:rPr>
          <w:lang w:val="en-US"/>
        </w:rPr>
      </w:pPr>
      <w:proofErr w:type="spellStart"/>
      <w:r w:rsidRPr="00FF1291">
        <w:rPr>
          <w:lang w:val="en-US"/>
        </w:rPr>
        <w:t>Akathesia</w:t>
      </w:r>
      <w:proofErr w:type="spellEnd"/>
    </w:p>
    <w:p w14:paraId="7EF28EA0" w14:textId="2AA66BAF" w:rsidR="00FF1291" w:rsidRPr="00FF1291" w:rsidRDefault="00FF1291" w:rsidP="00580FE4">
      <w:pPr>
        <w:pStyle w:val="ListParagraph"/>
        <w:numPr>
          <w:ilvl w:val="0"/>
          <w:numId w:val="17"/>
        </w:numPr>
        <w:spacing w:after="240" w:line="360" w:lineRule="auto"/>
        <w:ind w:left="360"/>
        <w:contextualSpacing w:val="0"/>
      </w:pPr>
      <w:r w:rsidRPr="00FF1291">
        <w:rPr>
          <w:lang w:val="en-US"/>
        </w:rPr>
        <w:t>A strong feeling of inner restlessness</w:t>
      </w:r>
    </w:p>
    <w:p w14:paraId="3A567CC6" w14:textId="77777777" w:rsidR="00FF1291" w:rsidRPr="00FF1291" w:rsidRDefault="00FF1291" w:rsidP="00580FE4">
      <w:pPr>
        <w:pStyle w:val="ListParagraph"/>
        <w:numPr>
          <w:ilvl w:val="0"/>
          <w:numId w:val="17"/>
        </w:numPr>
        <w:spacing w:after="240" w:line="360" w:lineRule="auto"/>
        <w:ind w:left="360"/>
        <w:contextualSpacing w:val="0"/>
      </w:pPr>
      <w:r w:rsidRPr="00FF1291">
        <w:rPr>
          <w:lang w:val="en-US"/>
        </w:rPr>
        <w:t>Difficulty remaining still</w:t>
      </w:r>
    </w:p>
    <w:p w14:paraId="22FD7A18" w14:textId="77777777" w:rsidR="00FF1291" w:rsidRPr="00FF1291" w:rsidRDefault="00FF1291" w:rsidP="00580FE4">
      <w:pPr>
        <w:pStyle w:val="ListParagraph"/>
        <w:numPr>
          <w:ilvl w:val="0"/>
          <w:numId w:val="17"/>
        </w:numPr>
        <w:spacing w:after="240" w:line="360" w:lineRule="auto"/>
        <w:ind w:left="360"/>
        <w:contextualSpacing w:val="0"/>
      </w:pPr>
      <w:r w:rsidRPr="00FF1291">
        <w:rPr>
          <w:lang w:val="en-US"/>
        </w:rPr>
        <w:t>Excessively walking or pacing</w:t>
      </w:r>
    </w:p>
    <w:p w14:paraId="7141AD1A" w14:textId="1CB859E4" w:rsidR="00FF1291" w:rsidRPr="00FF1291" w:rsidRDefault="00FF1291" w:rsidP="00580FE4">
      <w:pPr>
        <w:pStyle w:val="ListParagraph"/>
        <w:numPr>
          <w:ilvl w:val="0"/>
          <w:numId w:val="17"/>
        </w:numPr>
        <w:spacing w:after="240" w:line="360" w:lineRule="auto"/>
        <w:ind w:left="360"/>
        <w:contextualSpacing w:val="0"/>
      </w:pPr>
      <w:r w:rsidRPr="00FF1291">
        <w:rPr>
          <w:lang w:val="en-US"/>
        </w:rPr>
        <w:lastRenderedPageBreak/>
        <w:t>Constantly restless</w:t>
      </w:r>
    </w:p>
    <w:p w14:paraId="44DDC7B7" w14:textId="77777777" w:rsidR="00FF1291" w:rsidRPr="00FF1291" w:rsidRDefault="00FF1291" w:rsidP="00300865">
      <w:pPr>
        <w:spacing w:after="240" w:line="360" w:lineRule="auto"/>
      </w:pPr>
      <w:r>
        <w:t>Decorative image omitted.</w:t>
      </w:r>
    </w:p>
    <w:p w14:paraId="1A862845" w14:textId="0B3FCCEB" w:rsidR="007160DE" w:rsidRDefault="005F0561" w:rsidP="00300865">
      <w:pPr>
        <w:pStyle w:val="Heading1"/>
        <w:rPr>
          <w:lang w:val="en-US"/>
        </w:rPr>
      </w:pPr>
      <w:r>
        <w:rPr>
          <w:lang w:val="en-US"/>
        </w:rPr>
        <w:t>Slide 2</w:t>
      </w:r>
      <w:r w:rsidR="00580FE4">
        <w:rPr>
          <w:lang w:val="en-US"/>
        </w:rPr>
        <w:t>5</w:t>
      </w:r>
    </w:p>
    <w:p w14:paraId="78FD2C76" w14:textId="3676B1F6" w:rsidR="00FF1291" w:rsidRDefault="00FF1291" w:rsidP="00DE3956">
      <w:pPr>
        <w:pStyle w:val="Heading2"/>
        <w:rPr>
          <w:lang w:val="en-US"/>
        </w:rPr>
      </w:pPr>
      <w:r w:rsidRPr="00FF1291">
        <w:rPr>
          <w:lang w:val="en-US"/>
        </w:rPr>
        <w:t>Parkinsonian</w:t>
      </w:r>
    </w:p>
    <w:p w14:paraId="110EEFBC" w14:textId="5D3DB6DE" w:rsidR="00FF1291" w:rsidRPr="00FF1291" w:rsidRDefault="00FF1291" w:rsidP="00580FE4">
      <w:pPr>
        <w:pStyle w:val="ListParagraph"/>
        <w:numPr>
          <w:ilvl w:val="0"/>
          <w:numId w:val="18"/>
        </w:numPr>
        <w:spacing w:after="240" w:line="360" w:lineRule="auto"/>
        <w:ind w:left="360"/>
        <w:contextualSpacing w:val="0"/>
      </w:pPr>
      <w:proofErr w:type="gramStart"/>
      <w:r w:rsidRPr="00FF1291">
        <w:rPr>
          <w:lang w:val="en-US"/>
        </w:rPr>
        <w:t>Similar to</w:t>
      </w:r>
      <w:proofErr w:type="gramEnd"/>
      <w:r w:rsidRPr="00FF1291">
        <w:rPr>
          <w:lang w:val="en-US"/>
        </w:rPr>
        <w:t xml:space="preserve"> Parkinson’s disease.</w:t>
      </w:r>
      <w:r w:rsidR="00173150">
        <w:rPr>
          <w:lang w:val="en-US"/>
        </w:rPr>
        <w:t xml:space="preserve"> </w:t>
      </w:r>
      <w:r w:rsidRPr="00FF1291">
        <w:rPr>
          <w:lang w:val="en-US"/>
        </w:rPr>
        <w:t>A neurological movement disorder.</w:t>
      </w:r>
    </w:p>
    <w:p w14:paraId="050FC941" w14:textId="77777777" w:rsidR="00FF1291" w:rsidRPr="00FF1291" w:rsidRDefault="00FF1291" w:rsidP="00580FE4">
      <w:pPr>
        <w:pStyle w:val="ListParagraph"/>
        <w:numPr>
          <w:ilvl w:val="0"/>
          <w:numId w:val="18"/>
        </w:numPr>
        <w:spacing w:after="240" w:line="360" w:lineRule="auto"/>
        <w:ind w:left="360"/>
        <w:contextualSpacing w:val="0"/>
      </w:pPr>
      <w:r w:rsidRPr="00FF1291">
        <w:rPr>
          <w:lang w:val="en-US"/>
        </w:rPr>
        <w:t>Cogwheel rigidity</w:t>
      </w:r>
    </w:p>
    <w:p w14:paraId="49A880CE" w14:textId="77777777" w:rsidR="00FF1291" w:rsidRPr="00FF1291" w:rsidRDefault="00FF1291" w:rsidP="00580FE4">
      <w:pPr>
        <w:pStyle w:val="ListParagraph"/>
        <w:numPr>
          <w:ilvl w:val="0"/>
          <w:numId w:val="18"/>
        </w:numPr>
        <w:spacing w:after="240" w:line="360" w:lineRule="auto"/>
        <w:ind w:left="360"/>
        <w:contextualSpacing w:val="0"/>
      </w:pPr>
      <w:r w:rsidRPr="00FF1291">
        <w:rPr>
          <w:lang w:val="en-US"/>
        </w:rPr>
        <w:t>Tremor at rest</w:t>
      </w:r>
    </w:p>
    <w:p w14:paraId="60622F88" w14:textId="77777777" w:rsidR="00FF1291" w:rsidRPr="00FF1291" w:rsidRDefault="00FF1291" w:rsidP="00580FE4">
      <w:pPr>
        <w:pStyle w:val="ListParagraph"/>
        <w:numPr>
          <w:ilvl w:val="0"/>
          <w:numId w:val="18"/>
        </w:numPr>
        <w:spacing w:after="240" w:line="360" w:lineRule="auto"/>
        <w:ind w:left="360"/>
        <w:contextualSpacing w:val="0"/>
      </w:pPr>
      <w:r w:rsidRPr="00FF1291">
        <w:rPr>
          <w:lang w:val="en-US"/>
        </w:rPr>
        <w:t>Mask-like face</w:t>
      </w:r>
    </w:p>
    <w:p w14:paraId="31C6664C" w14:textId="77777777" w:rsidR="00FF1291" w:rsidRPr="00FF1291" w:rsidRDefault="00FF1291" w:rsidP="00580FE4">
      <w:pPr>
        <w:pStyle w:val="ListParagraph"/>
        <w:numPr>
          <w:ilvl w:val="0"/>
          <w:numId w:val="18"/>
        </w:numPr>
        <w:spacing w:after="240" w:line="360" w:lineRule="auto"/>
        <w:ind w:left="360"/>
        <w:contextualSpacing w:val="0"/>
      </w:pPr>
      <w:r w:rsidRPr="00FF1291">
        <w:rPr>
          <w:lang w:val="en-US"/>
        </w:rPr>
        <w:t>Shuffling gait</w:t>
      </w:r>
    </w:p>
    <w:p w14:paraId="234F4F0C" w14:textId="49DAEDA3" w:rsidR="00FF1291" w:rsidRPr="00FF1291" w:rsidRDefault="00FF1291" w:rsidP="00580FE4">
      <w:pPr>
        <w:pStyle w:val="ListParagraph"/>
        <w:numPr>
          <w:ilvl w:val="0"/>
          <w:numId w:val="18"/>
        </w:numPr>
        <w:spacing w:after="240" w:line="360" w:lineRule="auto"/>
        <w:ind w:left="360"/>
        <w:contextualSpacing w:val="0"/>
      </w:pPr>
      <w:r w:rsidRPr="00FF1291">
        <w:rPr>
          <w:lang w:val="en-US"/>
        </w:rPr>
        <w:t>Difficulty beginning or maintaining a motion</w:t>
      </w:r>
      <w:r w:rsidR="00173150">
        <w:rPr>
          <w:lang w:val="en-US"/>
        </w:rPr>
        <w:t xml:space="preserve"> </w:t>
      </w:r>
      <w:r w:rsidRPr="00FF1291">
        <w:rPr>
          <w:lang w:val="en-US"/>
        </w:rPr>
        <w:t>(</w:t>
      </w:r>
      <w:r w:rsidR="00173150" w:rsidRPr="00FF1291">
        <w:rPr>
          <w:lang w:val="en-US"/>
        </w:rPr>
        <w:t>Akinesia</w:t>
      </w:r>
      <w:r w:rsidRPr="00FF1291">
        <w:rPr>
          <w:lang w:val="en-US"/>
        </w:rPr>
        <w:t>)</w:t>
      </w:r>
    </w:p>
    <w:p w14:paraId="3498463E" w14:textId="712908F2" w:rsidR="00FF1291" w:rsidRPr="00FF1291" w:rsidRDefault="00FF1291" w:rsidP="00580FE4">
      <w:pPr>
        <w:pStyle w:val="ListParagraph"/>
        <w:numPr>
          <w:ilvl w:val="0"/>
          <w:numId w:val="18"/>
        </w:numPr>
        <w:spacing w:after="240" w:line="360" w:lineRule="auto"/>
        <w:ind w:left="360"/>
        <w:contextualSpacing w:val="0"/>
      </w:pPr>
      <w:r w:rsidRPr="00FF1291">
        <w:rPr>
          <w:lang w:val="en-US"/>
        </w:rPr>
        <w:t>Freezing or slowing down of body movements (</w:t>
      </w:r>
      <w:r w:rsidR="00173150" w:rsidRPr="00FF1291">
        <w:rPr>
          <w:lang w:val="en-US"/>
        </w:rPr>
        <w:t>Bradykinesia</w:t>
      </w:r>
      <w:r w:rsidRPr="00FF1291">
        <w:rPr>
          <w:lang w:val="en-US"/>
        </w:rPr>
        <w:t>)</w:t>
      </w:r>
    </w:p>
    <w:p w14:paraId="486FA0E4" w14:textId="77777777" w:rsidR="00FF1291" w:rsidRPr="00FF1291" w:rsidRDefault="00FF1291" w:rsidP="00300865">
      <w:pPr>
        <w:spacing w:after="240" w:line="360" w:lineRule="auto"/>
      </w:pPr>
      <w:r>
        <w:t>Decorative image omitted.</w:t>
      </w:r>
    </w:p>
    <w:p w14:paraId="55A3C81C" w14:textId="399A54CD" w:rsidR="005F0561" w:rsidRDefault="005F0561" w:rsidP="00300865">
      <w:pPr>
        <w:pStyle w:val="Heading1"/>
        <w:rPr>
          <w:lang w:val="en-US"/>
        </w:rPr>
      </w:pPr>
      <w:r>
        <w:rPr>
          <w:lang w:val="en-US"/>
        </w:rPr>
        <w:t>Slide 2</w:t>
      </w:r>
      <w:r w:rsidR="00580FE4">
        <w:rPr>
          <w:lang w:val="en-US"/>
        </w:rPr>
        <w:t>6</w:t>
      </w:r>
    </w:p>
    <w:p w14:paraId="13407E8E" w14:textId="153F5618" w:rsidR="00F461C5" w:rsidRDefault="00F461C5" w:rsidP="00DE3956">
      <w:pPr>
        <w:pStyle w:val="Heading2"/>
        <w:rPr>
          <w:lang w:val="en-US"/>
        </w:rPr>
      </w:pPr>
      <w:r w:rsidRPr="00F461C5">
        <w:rPr>
          <w:lang w:val="en-US"/>
        </w:rPr>
        <w:t>Acute dystonic reaction</w:t>
      </w:r>
    </w:p>
    <w:p w14:paraId="18921723" w14:textId="77777777" w:rsidR="00F461C5" w:rsidRPr="00F461C5" w:rsidRDefault="00F461C5" w:rsidP="00300865">
      <w:pPr>
        <w:spacing w:after="240" w:line="360" w:lineRule="auto"/>
      </w:pPr>
      <w:r w:rsidRPr="00F461C5">
        <w:rPr>
          <w:lang w:val="en-US"/>
        </w:rPr>
        <w:t>Sustained contractions of the muscles of the:</w:t>
      </w:r>
    </w:p>
    <w:p w14:paraId="378E6A43" w14:textId="5A08CAD9" w:rsidR="00F461C5" w:rsidRPr="00F461C5" w:rsidRDefault="00F461C5" w:rsidP="00580FE4">
      <w:pPr>
        <w:pStyle w:val="ListParagraph"/>
        <w:numPr>
          <w:ilvl w:val="0"/>
          <w:numId w:val="19"/>
        </w:numPr>
        <w:spacing w:after="240" w:line="360" w:lineRule="auto"/>
        <w:ind w:left="360"/>
        <w:contextualSpacing w:val="0"/>
      </w:pPr>
      <w:r w:rsidRPr="00F461C5">
        <w:rPr>
          <w:lang w:val="en-US"/>
        </w:rPr>
        <w:t>Neck (Torticollis)</w:t>
      </w:r>
    </w:p>
    <w:p w14:paraId="6D8F704B" w14:textId="63FF8253" w:rsidR="00F461C5" w:rsidRPr="00F461C5" w:rsidRDefault="00F461C5" w:rsidP="00580FE4">
      <w:pPr>
        <w:pStyle w:val="ListParagraph"/>
        <w:numPr>
          <w:ilvl w:val="0"/>
          <w:numId w:val="19"/>
        </w:numPr>
        <w:spacing w:after="240" w:line="360" w:lineRule="auto"/>
        <w:ind w:left="360"/>
        <w:contextualSpacing w:val="0"/>
      </w:pPr>
      <w:r w:rsidRPr="00F461C5">
        <w:rPr>
          <w:lang w:val="en-US"/>
        </w:rPr>
        <w:t>Eyes (Oculogyric Crisis)</w:t>
      </w:r>
    </w:p>
    <w:p w14:paraId="32D3D2ED" w14:textId="1C3965AA" w:rsidR="00F461C5" w:rsidRPr="00F461C5" w:rsidRDefault="00F461C5" w:rsidP="00580FE4">
      <w:pPr>
        <w:pStyle w:val="ListParagraph"/>
        <w:numPr>
          <w:ilvl w:val="0"/>
          <w:numId w:val="19"/>
        </w:numPr>
        <w:spacing w:after="240" w:line="360" w:lineRule="auto"/>
        <w:ind w:left="360"/>
        <w:contextualSpacing w:val="0"/>
      </w:pPr>
      <w:r w:rsidRPr="00F461C5">
        <w:rPr>
          <w:lang w:val="en-US"/>
        </w:rPr>
        <w:t xml:space="preserve">Tongue, jaw, </w:t>
      </w:r>
      <w:proofErr w:type="gramStart"/>
      <w:r w:rsidRPr="00F461C5">
        <w:rPr>
          <w:lang w:val="en-US"/>
        </w:rPr>
        <w:t>neck</w:t>
      </w:r>
      <w:proofErr w:type="gramEnd"/>
      <w:r w:rsidRPr="00F461C5">
        <w:rPr>
          <w:lang w:val="en-US"/>
        </w:rPr>
        <w:t xml:space="preserve"> and other muscle groups (Facial </w:t>
      </w:r>
      <w:proofErr w:type="spellStart"/>
      <w:r w:rsidRPr="00F461C5">
        <w:rPr>
          <w:lang w:val="en-US"/>
        </w:rPr>
        <w:t>Grimicing</w:t>
      </w:r>
      <w:proofErr w:type="spellEnd"/>
      <w:r w:rsidRPr="00F461C5">
        <w:rPr>
          <w:lang w:val="en-US"/>
        </w:rPr>
        <w:t>)</w:t>
      </w:r>
    </w:p>
    <w:p w14:paraId="034F944F" w14:textId="77777777" w:rsidR="00F461C5" w:rsidRPr="00F461C5" w:rsidRDefault="00F461C5" w:rsidP="00580FE4">
      <w:pPr>
        <w:pStyle w:val="ListParagraph"/>
        <w:numPr>
          <w:ilvl w:val="0"/>
          <w:numId w:val="19"/>
        </w:numPr>
        <w:spacing w:after="240" w:line="360" w:lineRule="auto"/>
        <w:ind w:left="360"/>
        <w:contextualSpacing w:val="0"/>
      </w:pPr>
      <w:r w:rsidRPr="00F461C5">
        <w:rPr>
          <w:lang w:val="en-US"/>
        </w:rPr>
        <w:t>Laryngeal Spasm</w:t>
      </w:r>
    </w:p>
    <w:p w14:paraId="23341CCC" w14:textId="77777777" w:rsidR="00D504A6" w:rsidRPr="00FF1291" w:rsidRDefault="00D504A6" w:rsidP="00300865">
      <w:pPr>
        <w:spacing w:after="240" w:line="360" w:lineRule="auto"/>
      </w:pPr>
      <w:r>
        <w:t>Decorative image omitted.</w:t>
      </w:r>
    </w:p>
    <w:p w14:paraId="11DDB15F" w14:textId="450B6C4A" w:rsidR="00275724" w:rsidRDefault="00275724" w:rsidP="00300865">
      <w:pPr>
        <w:pStyle w:val="Heading1"/>
        <w:rPr>
          <w:lang w:val="en-US"/>
        </w:rPr>
      </w:pPr>
      <w:r>
        <w:rPr>
          <w:lang w:val="en-US"/>
        </w:rPr>
        <w:lastRenderedPageBreak/>
        <w:t>Slide 2</w:t>
      </w:r>
      <w:r w:rsidR="00580FE4">
        <w:rPr>
          <w:lang w:val="en-US"/>
        </w:rPr>
        <w:t>7</w:t>
      </w:r>
    </w:p>
    <w:p w14:paraId="76C3BCAF" w14:textId="5494DCAE" w:rsidR="00D504A6" w:rsidRDefault="00D504A6" w:rsidP="00DE3956">
      <w:pPr>
        <w:pStyle w:val="Heading2"/>
        <w:rPr>
          <w:lang w:val="en-US"/>
        </w:rPr>
      </w:pPr>
      <w:r w:rsidRPr="00D504A6">
        <w:rPr>
          <w:lang w:val="en-US"/>
        </w:rPr>
        <w:t>Tardive dyskinesia</w:t>
      </w:r>
    </w:p>
    <w:p w14:paraId="48D7A6AC"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Abnormal, involuntary, irregular muscle movements.</w:t>
      </w:r>
    </w:p>
    <w:p w14:paraId="1421FF09"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Can be irreversible.</w:t>
      </w:r>
    </w:p>
    <w:p w14:paraId="7741BAFB"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Usually in the face and around the mouth.</w:t>
      </w:r>
    </w:p>
    <w:p w14:paraId="2FAF30A9"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 xml:space="preserve">Sometimes also in the legs, </w:t>
      </w:r>
      <w:proofErr w:type="gramStart"/>
      <w:r w:rsidRPr="00D504A6">
        <w:rPr>
          <w:lang w:val="en-US"/>
        </w:rPr>
        <w:t>arms</w:t>
      </w:r>
      <w:proofErr w:type="gramEnd"/>
      <w:r w:rsidRPr="00D504A6">
        <w:rPr>
          <w:lang w:val="en-US"/>
        </w:rPr>
        <w:t xml:space="preserve"> and body.</w:t>
      </w:r>
    </w:p>
    <w:p w14:paraId="6EEA9870"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Exaggerated and persistent chewing movements.</w:t>
      </w:r>
    </w:p>
    <w:p w14:paraId="38E6E0BF" w14:textId="77777777" w:rsidR="00D504A6" w:rsidRPr="00D504A6" w:rsidRDefault="00D504A6" w:rsidP="00580FE4">
      <w:pPr>
        <w:pStyle w:val="ListParagraph"/>
        <w:numPr>
          <w:ilvl w:val="0"/>
          <w:numId w:val="20"/>
        </w:numPr>
        <w:spacing w:after="240" w:line="360" w:lineRule="auto"/>
        <w:ind w:left="360"/>
        <w:contextualSpacing w:val="0"/>
      </w:pPr>
      <w:r w:rsidRPr="00D504A6">
        <w:rPr>
          <w:lang w:val="en-US"/>
        </w:rPr>
        <w:t>Exaggerated and persistent tongue protrusion.</w:t>
      </w:r>
    </w:p>
    <w:p w14:paraId="38083F86" w14:textId="77777777" w:rsidR="00D504A6" w:rsidRPr="00FF1291" w:rsidRDefault="00D504A6" w:rsidP="00300865">
      <w:pPr>
        <w:spacing w:after="240" w:line="360" w:lineRule="auto"/>
      </w:pPr>
      <w:r>
        <w:t>Decorative image omitted.</w:t>
      </w:r>
    </w:p>
    <w:p w14:paraId="761197B2" w14:textId="3A59796E" w:rsidR="00233441" w:rsidRDefault="001E3EE8" w:rsidP="00300865">
      <w:pPr>
        <w:pStyle w:val="Heading1"/>
        <w:rPr>
          <w:lang w:val="en-US"/>
        </w:rPr>
      </w:pPr>
      <w:r>
        <w:rPr>
          <w:lang w:val="en-US"/>
        </w:rPr>
        <w:t>Slide 2</w:t>
      </w:r>
      <w:r w:rsidR="00580FE4">
        <w:rPr>
          <w:lang w:val="en-US"/>
        </w:rPr>
        <w:t>8</w:t>
      </w:r>
    </w:p>
    <w:p w14:paraId="1DD4B5EB" w14:textId="5DA8D6AB" w:rsidR="00D504A6" w:rsidRDefault="00D504A6" w:rsidP="00DE3956">
      <w:pPr>
        <w:pStyle w:val="Heading2"/>
        <w:rPr>
          <w:lang w:val="en-US"/>
        </w:rPr>
      </w:pPr>
      <w:r w:rsidRPr="00D504A6">
        <w:rPr>
          <w:lang w:val="en-US"/>
        </w:rPr>
        <w:t>Side effects – an example</w:t>
      </w:r>
    </w:p>
    <w:p w14:paraId="6340AE2F" w14:textId="1FF2F23A" w:rsidR="00D504A6" w:rsidRPr="00D504A6" w:rsidRDefault="00D504A6" w:rsidP="00300865">
      <w:pPr>
        <w:spacing w:after="240" w:line="360" w:lineRule="auto"/>
      </w:pPr>
      <w:r w:rsidRPr="00580FE4">
        <w:rPr>
          <w:lang w:val="en-US"/>
        </w:rPr>
        <w:t>Risperidone Oral:</w:t>
      </w:r>
      <w:r w:rsidR="00BA5026">
        <w:rPr>
          <w:b/>
          <w:bCs/>
          <w:lang w:val="en-US"/>
        </w:rPr>
        <w:t xml:space="preserve"> </w:t>
      </w:r>
      <w:r w:rsidRPr="00D504A6">
        <w:rPr>
          <w:lang w:val="en-US"/>
        </w:rPr>
        <w:t>Atypical antipsychotic</w:t>
      </w:r>
    </w:p>
    <w:p w14:paraId="43672CAC" w14:textId="04BC123E" w:rsidR="00D504A6" w:rsidRPr="00D504A6" w:rsidRDefault="00D504A6" w:rsidP="00300865">
      <w:pPr>
        <w:spacing w:after="240" w:line="360" w:lineRule="auto"/>
      </w:pPr>
      <w:r w:rsidRPr="00580FE4">
        <w:rPr>
          <w:lang w:val="en-US"/>
        </w:rPr>
        <w:t>Very common side effects</w:t>
      </w:r>
      <w:r w:rsidR="00BA5026">
        <w:rPr>
          <w:lang w:val="en-US"/>
        </w:rPr>
        <w:t xml:space="preserve"> </w:t>
      </w:r>
      <w:r w:rsidRPr="00D504A6">
        <w:rPr>
          <w:lang w:val="en-US"/>
        </w:rPr>
        <w:t>(10</w:t>
      </w:r>
      <w:r w:rsidR="00580FE4">
        <w:rPr>
          <w:lang w:val="en-US"/>
        </w:rPr>
        <w:t xml:space="preserve"> per cent</w:t>
      </w:r>
      <w:r w:rsidRPr="00D504A6">
        <w:rPr>
          <w:lang w:val="en-US"/>
        </w:rPr>
        <w:t xml:space="preserve"> or more):</w:t>
      </w:r>
    </w:p>
    <w:p w14:paraId="68299607" w14:textId="4F8F775E" w:rsidR="00D504A6" w:rsidRPr="00D504A6" w:rsidRDefault="00D504A6" w:rsidP="00580FE4">
      <w:pPr>
        <w:pStyle w:val="ListParagraph"/>
        <w:numPr>
          <w:ilvl w:val="0"/>
          <w:numId w:val="21"/>
        </w:numPr>
        <w:spacing w:after="240" w:line="360" w:lineRule="auto"/>
        <w:ind w:left="360"/>
        <w:contextualSpacing w:val="0"/>
      </w:pPr>
      <w:r w:rsidRPr="00D504A6">
        <w:rPr>
          <w:lang w:val="en-US"/>
        </w:rPr>
        <w:t>Sedation (up to 63</w:t>
      </w:r>
      <w:r w:rsidR="00580FE4">
        <w:rPr>
          <w:lang w:val="en-US"/>
        </w:rPr>
        <w:t xml:space="preserve"> per cent</w:t>
      </w:r>
      <w:r w:rsidRPr="00D504A6">
        <w:rPr>
          <w:lang w:val="en-US"/>
        </w:rPr>
        <w:t>)</w:t>
      </w:r>
    </w:p>
    <w:p w14:paraId="1E6D78B1" w14:textId="5D567473" w:rsidR="00D504A6" w:rsidRPr="00D504A6" w:rsidRDefault="00D504A6" w:rsidP="00580FE4">
      <w:pPr>
        <w:pStyle w:val="ListParagraph"/>
        <w:numPr>
          <w:ilvl w:val="0"/>
          <w:numId w:val="21"/>
        </w:numPr>
        <w:spacing w:after="240" w:line="360" w:lineRule="auto"/>
        <w:ind w:left="360"/>
        <w:contextualSpacing w:val="0"/>
      </w:pPr>
      <w:r w:rsidRPr="00D504A6">
        <w:rPr>
          <w:lang w:val="en-US"/>
        </w:rPr>
        <w:t>extrapyramidal symptoms (up to 35</w:t>
      </w:r>
      <w:r w:rsidR="00580FE4">
        <w:rPr>
          <w:lang w:val="en-US"/>
        </w:rPr>
        <w:t xml:space="preserve"> per cent</w:t>
      </w:r>
      <w:r w:rsidRPr="00D504A6">
        <w:rPr>
          <w:lang w:val="en-US"/>
        </w:rPr>
        <w:t>)</w:t>
      </w:r>
    </w:p>
    <w:p w14:paraId="68BBD239" w14:textId="0B4F8A51" w:rsidR="00D504A6" w:rsidRPr="00D504A6" w:rsidRDefault="00D504A6" w:rsidP="00580FE4">
      <w:pPr>
        <w:pStyle w:val="ListParagraph"/>
        <w:numPr>
          <w:ilvl w:val="0"/>
          <w:numId w:val="21"/>
        </w:numPr>
        <w:spacing w:after="240" w:line="360" w:lineRule="auto"/>
        <w:ind w:left="360"/>
        <w:contextualSpacing w:val="0"/>
      </w:pPr>
      <w:r w:rsidRPr="00D504A6">
        <w:rPr>
          <w:lang w:val="en-US"/>
        </w:rPr>
        <w:t>parkinsonism (up to 28</w:t>
      </w:r>
      <w:r w:rsidR="00580FE4">
        <w:rPr>
          <w:lang w:val="en-US"/>
        </w:rPr>
        <w:t xml:space="preserve"> per cent</w:t>
      </w:r>
      <w:r w:rsidRPr="00D504A6">
        <w:rPr>
          <w:lang w:val="en-US"/>
        </w:rPr>
        <w:t>)</w:t>
      </w:r>
    </w:p>
    <w:p w14:paraId="087CD031" w14:textId="1DAFE70C" w:rsidR="00D504A6" w:rsidRPr="00D504A6" w:rsidRDefault="00D504A6" w:rsidP="00580FE4">
      <w:pPr>
        <w:pStyle w:val="ListParagraph"/>
        <w:numPr>
          <w:ilvl w:val="0"/>
          <w:numId w:val="21"/>
        </w:numPr>
        <w:spacing w:after="240" w:line="360" w:lineRule="auto"/>
        <w:ind w:left="360"/>
        <w:contextualSpacing w:val="0"/>
      </w:pPr>
      <w:r w:rsidRPr="00D504A6">
        <w:rPr>
          <w:lang w:val="en-US"/>
        </w:rPr>
        <w:t>somnolence (up to 26.5</w:t>
      </w:r>
      <w:r w:rsidR="00580FE4">
        <w:rPr>
          <w:lang w:val="en-US"/>
        </w:rPr>
        <w:t xml:space="preserve"> per cent</w:t>
      </w:r>
      <w:r w:rsidRPr="00D504A6">
        <w:rPr>
          <w:lang w:val="en-US"/>
        </w:rPr>
        <w:t>)</w:t>
      </w:r>
    </w:p>
    <w:p w14:paraId="374BA877" w14:textId="75AD8445" w:rsidR="00D504A6" w:rsidRPr="00D504A6" w:rsidRDefault="00D504A6" w:rsidP="00580FE4">
      <w:pPr>
        <w:pStyle w:val="ListParagraph"/>
        <w:numPr>
          <w:ilvl w:val="0"/>
          <w:numId w:val="21"/>
        </w:numPr>
        <w:spacing w:after="240" w:line="360" w:lineRule="auto"/>
        <w:ind w:left="360"/>
        <w:contextualSpacing w:val="0"/>
      </w:pPr>
      <w:r w:rsidRPr="00D504A6">
        <w:rPr>
          <w:lang w:val="en-US"/>
        </w:rPr>
        <w:t>headache (up to 22.4</w:t>
      </w:r>
      <w:r w:rsidR="00580FE4">
        <w:rPr>
          <w:lang w:val="en-US"/>
        </w:rPr>
        <w:t xml:space="preserve"> per cent</w:t>
      </w:r>
      <w:r w:rsidRPr="00D504A6">
        <w:rPr>
          <w:lang w:val="en-US"/>
        </w:rPr>
        <w:t>)</w:t>
      </w:r>
    </w:p>
    <w:p w14:paraId="6C8AADB3" w14:textId="46ECF9A8" w:rsidR="00D504A6" w:rsidRPr="00D504A6" w:rsidRDefault="00D504A6" w:rsidP="00580FE4">
      <w:pPr>
        <w:pStyle w:val="ListParagraph"/>
        <w:numPr>
          <w:ilvl w:val="0"/>
          <w:numId w:val="21"/>
        </w:numPr>
        <w:spacing w:after="240" w:line="360" w:lineRule="auto"/>
        <w:ind w:left="360"/>
        <w:contextualSpacing w:val="0"/>
      </w:pPr>
      <w:r w:rsidRPr="00D504A6">
        <w:rPr>
          <w:lang w:val="en-US"/>
        </w:rPr>
        <w:t>dizziness (up to 16</w:t>
      </w:r>
      <w:r w:rsidR="00580FE4">
        <w:rPr>
          <w:lang w:val="en-US"/>
        </w:rPr>
        <w:t xml:space="preserve"> per cent</w:t>
      </w:r>
      <w:r w:rsidRPr="00D504A6">
        <w:rPr>
          <w:lang w:val="en-US"/>
        </w:rPr>
        <w:t>)</w:t>
      </w:r>
    </w:p>
    <w:p w14:paraId="1F36AF61" w14:textId="0EC903D4" w:rsidR="00D504A6" w:rsidRPr="00D504A6" w:rsidRDefault="00D504A6" w:rsidP="00580FE4">
      <w:pPr>
        <w:pStyle w:val="ListParagraph"/>
        <w:numPr>
          <w:ilvl w:val="0"/>
          <w:numId w:val="21"/>
        </w:numPr>
        <w:spacing w:after="240" w:line="360" w:lineRule="auto"/>
        <w:ind w:left="360"/>
        <w:contextualSpacing w:val="0"/>
      </w:pPr>
      <w:r w:rsidRPr="00D504A6">
        <w:rPr>
          <w:lang w:val="en-US"/>
        </w:rPr>
        <w:t>drooling (up to 12</w:t>
      </w:r>
      <w:r w:rsidR="00580FE4">
        <w:rPr>
          <w:lang w:val="en-US"/>
        </w:rPr>
        <w:t xml:space="preserve"> per cent</w:t>
      </w:r>
      <w:r w:rsidRPr="00D504A6">
        <w:rPr>
          <w:lang w:val="en-US"/>
        </w:rPr>
        <w:t>)</w:t>
      </w:r>
    </w:p>
    <w:p w14:paraId="0FF2DFC0" w14:textId="261C4064" w:rsidR="00D504A6" w:rsidRPr="00D504A6" w:rsidRDefault="00D504A6" w:rsidP="00580FE4">
      <w:pPr>
        <w:pStyle w:val="ListParagraph"/>
        <w:numPr>
          <w:ilvl w:val="0"/>
          <w:numId w:val="21"/>
        </w:numPr>
        <w:spacing w:after="240" w:line="360" w:lineRule="auto"/>
        <w:ind w:left="360"/>
        <w:contextualSpacing w:val="0"/>
      </w:pPr>
      <w:r w:rsidRPr="00D504A6">
        <w:rPr>
          <w:lang w:val="en-US"/>
        </w:rPr>
        <w:lastRenderedPageBreak/>
        <w:t>tremor (up to 11</w:t>
      </w:r>
      <w:r w:rsidR="00580FE4">
        <w:rPr>
          <w:lang w:val="en-US"/>
        </w:rPr>
        <w:t xml:space="preserve"> per cent</w:t>
      </w:r>
      <w:r w:rsidRPr="00D504A6">
        <w:rPr>
          <w:lang w:val="en-US"/>
        </w:rPr>
        <w:t>)</w:t>
      </w:r>
    </w:p>
    <w:p w14:paraId="737E9579" w14:textId="780154CE" w:rsidR="00D504A6" w:rsidRPr="003836C7" w:rsidRDefault="00D504A6" w:rsidP="00580FE4">
      <w:pPr>
        <w:pStyle w:val="ListParagraph"/>
        <w:numPr>
          <w:ilvl w:val="0"/>
          <w:numId w:val="21"/>
        </w:numPr>
        <w:spacing w:after="240" w:line="360" w:lineRule="auto"/>
        <w:ind w:left="360"/>
        <w:contextualSpacing w:val="0"/>
      </w:pPr>
      <w:proofErr w:type="spellStart"/>
      <w:r w:rsidRPr="00D504A6">
        <w:rPr>
          <w:lang w:val="en-US"/>
        </w:rPr>
        <w:t>akathesia</w:t>
      </w:r>
      <w:proofErr w:type="spellEnd"/>
      <w:r w:rsidRPr="00D504A6">
        <w:rPr>
          <w:lang w:val="en-US"/>
        </w:rPr>
        <w:t xml:space="preserve"> (up to 10.1</w:t>
      </w:r>
      <w:r w:rsidR="00580FE4">
        <w:rPr>
          <w:lang w:val="en-US"/>
        </w:rPr>
        <w:t xml:space="preserve"> per cent</w:t>
      </w:r>
      <w:r w:rsidRPr="00D504A6">
        <w:rPr>
          <w:lang w:val="en-US"/>
        </w:rPr>
        <w:t>)</w:t>
      </w:r>
    </w:p>
    <w:p w14:paraId="56C5BCE0" w14:textId="26171BA2" w:rsidR="001871AE" w:rsidRDefault="001871AE" w:rsidP="00580FE4">
      <w:pPr>
        <w:spacing w:after="240" w:line="360" w:lineRule="auto"/>
      </w:pPr>
      <w:r>
        <w:t xml:space="preserve">Risperidone Side Effects: Common, Severe, Long Term - Drugs.com. Accessed at </w:t>
      </w:r>
      <w:hyperlink r:id="rId23" w:history="1">
        <w:r w:rsidRPr="005D764A">
          <w:rPr>
            <w:rStyle w:val="Hyperlink"/>
          </w:rPr>
          <w:t>https://www.drugs.com/sfx/risperidone-side-effects.html on 11/05/2021</w:t>
        </w:r>
      </w:hyperlink>
    </w:p>
    <w:p w14:paraId="79E048B3" w14:textId="27508331" w:rsidR="003836C7" w:rsidRPr="00D504A6" w:rsidRDefault="00E072C9" w:rsidP="00580FE4">
      <w:pPr>
        <w:spacing w:after="240" w:line="360" w:lineRule="auto"/>
        <w:ind w:left="360" w:hanging="360"/>
      </w:pPr>
      <w:r>
        <w:rPr>
          <w:noProof/>
        </w:rPr>
        <w:t>Decorative image omitted</w:t>
      </w:r>
      <w:r w:rsidR="001871AE">
        <w:rPr>
          <w:noProof/>
        </w:rPr>
        <w:t>.</w:t>
      </w:r>
    </w:p>
    <w:p w14:paraId="4819CB33" w14:textId="429EAE15" w:rsidR="00233441" w:rsidRDefault="001E3EE8" w:rsidP="00300865">
      <w:pPr>
        <w:pStyle w:val="Heading1"/>
        <w:rPr>
          <w:lang w:val="en-US"/>
        </w:rPr>
      </w:pPr>
      <w:r>
        <w:rPr>
          <w:lang w:val="en-US"/>
        </w:rPr>
        <w:t xml:space="preserve">Slide </w:t>
      </w:r>
      <w:r w:rsidR="00580FE4">
        <w:rPr>
          <w:lang w:val="en-US"/>
        </w:rPr>
        <w:t>29</w:t>
      </w:r>
    </w:p>
    <w:p w14:paraId="63A6FB89" w14:textId="4F97D9A8" w:rsidR="003836C7" w:rsidRDefault="003836C7" w:rsidP="00DE3956">
      <w:pPr>
        <w:pStyle w:val="Heading2"/>
        <w:rPr>
          <w:lang w:val="en-US"/>
        </w:rPr>
      </w:pPr>
      <w:r w:rsidRPr="003836C7">
        <w:rPr>
          <w:lang w:val="en-US"/>
        </w:rPr>
        <w:t>Concerns included:</w:t>
      </w:r>
    </w:p>
    <w:p w14:paraId="524FBA2C" w14:textId="77777777" w:rsidR="003836C7" w:rsidRPr="003836C7" w:rsidRDefault="003836C7" w:rsidP="00580FE4">
      <w:pPr>
        <w:numPr>
          <w:ilvl w:val="0"/>
          <w:numId w:val="22"/>
        </w:numPr>
        <w:tabs>
          <w:tab w:val="clear" w:pos="720"/>
          <w:tab w:val="num" w:pos="360"/>
        </w:tabs>
        <w:spacing w:after="240" w:line="360" w:lineRule="auto"/>
        <w:ind w:left="360"/>
      </w:pPr>
      <w:r w:rsidRPr="003836C7">
        <w:rPr>
          <w:lang w:val="en-GB"/>
        </w:rPr>
        <w:t>There were high rates of polypharmacy, including psychotropic medications being commonly prescribed to people with disability who had died, often in the absence of a diagnosed mental illness</w:t>
      </w:r>
    </w:p>
    <w:p w14:paraId="57A606D2" w14:textId="77777777" w:rsidR="003836C7" w:rsidRPr="003836C7" w:rsidRDefault="003836C7" w:rsidP="00580FE4">
      <w:pPr>
        <w:numPr>
          <w:ilvl w:val="0"/>
          <w:numId w:val="22"/>
        </w:numPr>
        <w:tabs>
          <w:tab w:val="clear" w:pos="720"/>
          <w:tab w:val="num" w:pos="360"/>
        </w:tabs>
        <w:spacing w:after="240" w:line="360" w:lineRule="auto"/>
        <w:ind w:left="360"/>
      </w:pPr>
      <w:r w:rsidRPr="003836C7">
        <w:rPr>
          <w:lang w:val="en-GB"/>
        </w:rPr>
        <w:t xml:space="preserve">There were high levels of co-occurring mental health concerns, including depression, self-harming </w:t>
      </w:r>
      <w:proofErr w:type="gramStart"/>
      <w:r w:rsidRPr="003836C7">
        <w:rPr>
          <w:lang w:val="en-GB"/>
        </w:rPr>
        <w:t>behaviours</w:t>
      </w:r>
      <w:proofErr w:type="gramEnd"/>
      <w:r w:rsidRPr="003836C7">
        <w:rPr>
          <w:lang w:val="en-GB"/>
        </w:rPr>
        <w:t xml:space="preserve"> and anxiety.</w:t>
      </w:r>
    </w:p>
    <w:p w14:paraId="3D7813C7" w14:textId="6E2E89B8" w:rsidR="00E40449" w:rsidRDefault="003836C7" w:rsidP="00300865">
      <w:pPr>
        <w:spacing w:after="240" w:line="360" w:lineRule="auto"/>
        <w:rPr>
          <w:b/>
        </w:rPr>
      </w:pPr>
      <w:r w:rsidRPr="003836C7">
        <w:rPr>
          <w:lang w:val="en-US"/>
        </w:rPr>
        <w:t>See full report for findings and recommendations</w:t>
      </w:r>
      <w:r w:rsidRPr="001871AE">
        <w:rPr>
          <w:lang w:val="en-US"/>
        </w:rPr>
        <w:t>.</w:t>
      </w:r>
      <w:r w:rsidR="00E40449" w:rsidRPr="001871AE">
        <w:rPr>
          <w:lang w:val="en-US"/>
        </w:rPr>
        <w:t xml:space="preserve"> </w:t>
      </w:r>
      <w:hyperlink r:id="rId24" w:history="1">
        <w:r w:rsidR="00E40449" w:rsidRPr="001871AE">
          <w:rPr>
            <w:rStyle w:val="Hyperlink"/>
          </w:rPr>
          <w:t>2019 Report: Scoping review of causes and contributors to deaths of people with disability in Australia</w:t>
        </w:r>
      </w:hyperlink>
    </w:p>
    <w:p w14:paraId="79F965B8" w14:textId="1902B52E" w:rsidR="001E3EE8" w:rsidRDefault="001E3EE8" w:rsidP="00300865">
      <w:pPr>
        <w:pStyle w:val="Heading1"/>
        <w:rPr>
          <w:lang w:val="en-US"/>
        </w:rPr>
      </w:pPr>
      <w:r>
        <w:rPr>
          <w:lang w:val="en-US"/>
        </w:rPr>
        <w:t>Slide 3</w:t>
      </w:r>
      <w:r w:rsidR="00580FE4">
        <w:rPr>
          <w:lang w:val="en-US"/>
        </w:rPr>
        <w:t>0</w:t>
      </w:r>
    </w:p>
    <w:p w14:paraId="7A9B4A65" w14:textId="1A67FE82" w:rsidR="00CB136E" w:rsidRDefault="00CB136E" w:rsidP="00DE3956">
      <w:pPr>
        <w:pStyle w:val="Heading2"/>
        <w:rPr>
          <w:lang w:val="en-US"/>
        </w:rPr>
      </w:pPr>
      <w:r w:rsidRPr="00CB136E">
        <w:rPr>
          <w:lang w:val="en-US"/>
        </w:rPr>
        <w:t>Most common medications prescribed as chemical restraint</w:t>
      </w:r>
    </w:p>
    <w:p w14:paraId="370644CC" w14:textId="349FE3BD" w:rsidR="00CB136E" w:rsidRPr="00CB136E" w:rsidRDefault="00CB136E" w:rsidP="00580FE4">
      <w:pPr>
        <w:pStyle w:val="ListParagraph"/>
        <w:numPr>
          <w:ilvl w:val="0"/>
          <w:numId w:val="23"/>
        </w:numPr>
        <w:spacing w:after="240" w:line="360" w:lineRule="auto"/>
        <w:ind w:left="360"/>
        <w:contextualSpacing w:val="0"/>
      </w:pPr>
      <w:r w:rsidRPr="00CB136E">
        <w:rPr>
          <w:lang w:val="en-US"/>
        </w:rPr>
        <w:t>Risperidone (antipsychotic)</w:t>
      </w:r>
    </w:p>
    <w:p w14:paraId="068A111E" w14:textId="7CB7CA5E" w:rsidR="00CB136E" w:rsidRPr="00CB136E" w:rsidRDefault="00CB136E" w:rsidP="00580FE4">
      <w:pPr>
        <w:pStyle w:val="ListParagraph"/>
        <w:numPr>
          <w:ilvl w:val="0"/>
          <w:numId w:val="23"/>
        </w:numPr>
        <w:spacing w:after="240" w:line="360" w:lineRule="auto"/>
        <w:ind w:left="360"/>
        <w:contextualSpacing w:val="0"/>
      </w:pPr>
      <w:r w:rsidRPr="00CB136E">
        <w:rPr>
          <w:lang w:val="en-US"/>
        </w:rPr>
        <w:t>Sodium valproate (antiepileptic)</w:t>
      </w:r>
    </w:p>
    <w:p w14:paraId="79BF588D" w14:textId="5A3D61B7" w:rsidR="00CB136E" w:rsidRPr="00CB136E" w:rsidRDefault="00CB136E" w:rsidP="00580FE4">
      <w:pPr>
        <w:pStyle w:val="ListParagraph"/>
        <w:numPr>
          <w:ilvl w:val="0"/>
          <w:numId w:val="23"/>
        </w:numPr>
        <w:spacing w:after="240" w:line="360" w:lineRule="auto"/>
        <w:ind w:left="360"/>
        <w:contextualSpacing w:val="0"/>
      </w:pPr>
      <w:r w:rsidRPr="00CB136E">
        <w:rPr>
          <w:lang w:val="en-US"/>
        </w:rPr>
        <w:t>Olanzapine (antipsychotic)</w:t>
      </w:r>
    </w:p>
    <w:p w14:paraId="3CB52351" w14:textId="11CAF390" w:rsidR="00CB136E" w:rsidRDefault="00CB136E" w:rsidP="00300865">
      <w:pPr>
        <w:spacing w:after="240" w:line="360" w:lineRule="auto"/>
        <w:rPr>
          <w:lang w:val="en-US"/>
        </w:rPr>
      </w:pPr>
      <w:r w:rsidRPr="00CB136E">
        <w:rPr>
          <w:lang w:val="en-US"/>
        </w:rPr>
        <w:t xml:space="preserve">All these </w:t>
      </w:r>
      <w:hyperlink r:id="rId25" w:history="1">
        <w:r w:rsidR="00580FE4">
          <w:rPr>
            <w:rStyle w:val="Hyperlink"/>
            <w:lang w:val="en-US"/>
          </w:rPr>
          <w:t>medications are associated with swallowing problems | NDIS Commission</w:t>
        </w:r>
      </w:hyperlink>
      <w:r w:rsidRPr="00CB136E">
        <w:rPr>
          <w:lang w:val="en-US"/>
        </w:rPr>
        <w:t>.</w:t>
      </w:r>
    </w:p>
    <w:p w14:paraId="0C18AB47" w14:textId="4E20E486" w:rsidR="00CB136E" w:rsidRDefault="00580FE4" w:rsidP="00300865">
      <w:pPr>
        <w:spacing w:after="240" w:line="360" w:lineRule="auto"/>
        <w:rPr>
          <w:lang w:val="en-US"/>
        </w:rPr>
      </w:pPr>
      <w:r>
        <w:rPr>
          <w:lang w:val="en-US"/>
        </w:rPr>
        <w:t xml:space="preserve">Source </w:t>
      </w:r>
      <w:r w:rsidR="00CB136E" w:rsidRPr="00CB136E">
        <w:rPr>
          <w:lang w:val="en-US"/>
        </w:rPr>
        <w:t>NDIS Quality and Safeguards Commission (2020)</w:t>
      </w:r>
    </w:p>
    <w:p w14:paraId="3CC88F23" w14:textId="3C801CAF" w:rsidR="00CB136E" w:rsidRDefault="00331466" w:rsidP="00300865">
      <w:pPr>
        <w:spacing w:after="240" w:line="360" w:lineRule="auto"/>
        <w:rPr>
          <w:lang w:val="en-US"/>
        </w:rPr>
      </w:pPr>
      <w:hyperlink r:id="rId26" w:history="1">
        <w:r w:rsidR="00CB136E" w:rsidRPr="00CB136E">
          <w:rPr>
            <w:rStyle w:val="Hyperlink"/>
            <w:lang w:val="en-US"/>
          </w:rPr>
          <w:t>Practice Alert: Medicines associated with swallowing problem</w:t>
        </w:r>
        <w:r w:rsidR="00580FE4">
          <w:rPr>
            <w:rStyle w:val="Hyperlink"/>
            <w:lang w:val="en-US"/>
          </w:rPr>
          <w:t>s | NDIS Commission</w:t>
        </w:r>
      </w:hyperlink>
    </w:p>
    <w:p w14:paraId="229B7BAC" w14:textId="7907C365" w:rsidR="00CB136E" w:rsidRPr="00CB136E" w:rsidRDefault="00331466" w:rsidP="00300865">
      <w:pPr>
        <w:spacing w:after="240" w:line="360" w:lineRule="auto"/>
        <w:rPr>
          <w:lang w:val="en-US"/>
        </w:rPr>
      </w:pPr>
      <w:hyperlink r:id="rId27" w:history="1">
        <w:r w:rsidR="00CB136E" w:rsidRPr="00CB136E">
          <w:rPr>
            <w:rStyle w:val="Hyperlink"/>
            <w:lang w:val="en-US"/>
          </w:rPr>
          <w:t xml:space="preserve">Practice Alert: Dysphagia, safe </w:t>
        </w:r>
        <w:proofErr w:type="gramStart"/>
        <w:r w:rsidR="00CB136E" w:rsidRPr="00CB136E">
          <w:rPr>
            <w:rStyle w:val="Hyperlink"/>
            <w:lang w:val="en-US"/>
          </w:rPr>
          <w:t>swallowing</w:t>
        </w:r>
        <w:proofErr w:type="gramEnd"/>
        <w:r w:rsidR="00CB136E" w:rsidRPr="00CB136E">
          <w:rPr>
            <w:rStyle w:val="Hyperlink"/>
            <w:lang w:val="en-US"/>
          </w:rPr>
          <w:t xml:space="preserve"> and mealtime managemen</w:t>
        </w:r>
        <w:r w:rsidR="00580FE4">
          <w:rPr>
            <w:rStyle w:val="Hyperlink"/>
            <w:lang w:val="en-US"/>
          </w:rPr>
          <w:t>t | NDIS Commission</w:t>
        </w:r>
      </w:hyperlink>
    </w:p>
    <w:p w14:paraId="24031306" w14:textId="60041DA0" w:rsidR="00D05608" w:rsidRDefault="004019FE" w:rsidP="00300865">
      <w:pPr>
        <w:pStyle w:val="Heading1"/>
        <w:rPr>
          <w:lang w:val="en-US"/>
        </w:rPr>
      </w:pPr>
      <w:r>
        <w:rPr>
          <w:lang w:val="en-US"/>
        </w:rPr>
        <w:t>Slide 3</w:t>
      </w:r>
      <w:r w:rsidR="00580FE4">
        <w:rPr>
          <w:lang w:val="en-US"/>
        </w:rPr>
        <w:t>1</w:t>
      </w:r>
    </w:p>
    <w:p w14:paraId="271262E4" w14:textId="48ADB91E" w:rsidR="00975651" w:rsidRPr="00975651" w:rsidRDefault="00331466" w:rsidP="00300865">
      <w:pPr>
        <w:spacing w:after="240" w:line="360" w:lineRule="auto"/>
        <w:rPr>
          <w:lang w:val="en-US"/>
        </w:rPr>
      </w:pPr>
      <w:hyperlink r:id="rId28" w:history="1">
        <w:r w:rsidR="00975651" w:rsidRPr="00975651">
          <w:rPr>
            <w:rStyle w:val="Hyperlink"/>
            <w:lang w:val="en-US"/>
          </w:rPr>
          <w:t>Practice Alert: Polypharmac</w:t>
        </w:r>
        <w:r w:rsidR="00580FE4">
          <w:rPr>
            <w:rStyle w:val="Hyperlink"/>
            <w:lang w:val="en-US"/>
          </w:rPr>
          <w:t>y | NDIS Commission</w:t>
        </w:r>
      </w:hyperlink>
    </w:p>
    <w:p w14:paraId="21891ECC" w14:textId="03AFA60C" w:rsidR="00E60607" w:rsidRDefault="004019FE" w:rsidP="00300865">
      <w:pPr>
        <w:pStyle w:val="Heading1"/>
        <w:rPr>
          <w:lang w:val="en-US"/>
        </w:rPr>
      </w:pPr>
      <w:r>
        <w:rPr>
          <w:lang w:val="en-US"/>
        </w:rPr>
        <w:t>Sli</w:t>
      </w:r>
      <w:r w:rsidR="00AD3CD2">
        <w:rPr>
          <w:lang w:val="en-US"/>
        </w:rPr>
        <w:t>d</w:t>
      </w:r>
      <w:r>
        <w:rPr>
          <w:lang w:val="en-US"/>
        </w:rPr>
        <w:t>e 3</w:t>
      </w:r>
      <w:r w:rsidR="00580FE4">
        <w:rPr>
          <w:lang w:val="en-US"/>
        </w:rPr>
        <w:t>2</w:t>
      </w:r>
    </w:p>
    <w:p w14:paraId="3DB81B76" w14:textId="43C8555C" w:rsidR="004136C9" w:rsidRDefault="004136C9" w:rsidP="00DE3956">
      <w:pPr>
        <w:pStyle w:val="Heading2"/>
        <w:rPr>
          <w:lang w:val="en-US"/>
        </w:rPr>
      </w:pPr>
      <w:r w:rsidRPr="004136C9">
        <w:rPr>
          <w:lang w:val="en-US"/>
        </w:rPr>
        <w:t>Side effects</w:t>
      </w:r>
    </w:p>
    <w:p w14:paraId="0A7E4876" w14:textId="77777777" w:rsidR="004136C9" w:rsidRPr="004136C9" w:rsidRDefault="004136C9" w:rsidP="00580FE4">
      <w:pPr>
        <w:pStyle w:val="Heading3"/>
      </w:pPr>
      <w:r w:rsidRPr="004136C9">
        <w:t>Non-medical supports to address side effects:</w:t>
      </w:r>
    </w:p>
    <w:p w14:paraId="29AE8C5E" w14:textId="77777777" w:rsidR="004136C9" w:rsidRPr="004136C9" w:rsidRDefault="004136C9" w:rsidP="00580FE4">
      <w:pPr>
        <w:pStyle w:val="ListParagraph"/>
        <w:numPr>
          <w:ilvl w:val="0"/>
          <w:numId w:val="24"/>
        </w:numPr>
        <w:spacing w:after="240" w:line="360" w:lineRule="auto"/>
        <w:ind w:left="360"/>
        <w:contextualSpacing w:val="0"/>
        <w:rPr>
          <w:lang w:val="en-US"/>
        </w:rPr>
      </w:pPr>
      <w:r w:rsidRPr="004136C9">
        <w:rPr>
          <w:lang w:val="en-US"/>
        </w:rPr>
        <w:t>Sunscreen for sun sensitivity</w:t>
      </w:r>
    </w:p>
    <w:p w14:paraId="284BC027" w14:textId="77777777" w:rsidR="004136C9" w:rsidRPr="004136C9" w:rsidRDefault="004136C9" w:rsidP="00580FE4">
      <w:pPr>
        <w:pStyle w:val="ListParagraph"/>
        <w:numPr>
          <w:ilvl w:val="0"/>
          <w:numId w:val="24"/>
        </w:numPr>
        <w:spacing w:after="240" w:line="360" w:lineRule="auto"/>
        <w:ind w:left="360"/>
        <w:contextualSpacing w:val="0"/>
        <w:rPr>
          <w:lang w:val="en-US"/>
        </w:rPr>
      </w:pPr>
      <w:r w:rsidRPr="004136C9">
        <w:rPr>
          <w:lang w:val="en-US"/>
        </w:rPr>
        <w:t>Place towel over pillow for hyper salivation at night</w:t>
      </w:r>
    </w:p>
    <w:p w14:paraId="7D174F03" w14:textId="77777777" w:rsidR="004136C9" w:rsidRPr="004136C9" w:rsidRDefault="004136C9" w:rsidP="00580FE4">
      <w:pPr>
        <w:pStyle w:val="ListParagraph"/>
        <w:numPr>
          <w:ilvl w:val="0"/>
          <w:numId w:val="24"/>
        </w:numPr>
        <w:spacing w:after="240" w:line="360" w:lineRule="auto"/>
        <w:ind w:left="360"/>
        <w:contextualSpacing w:val="0"/>
        <w:rPr>
          <w:lang w:val="en-US"/>
        </w:rPr>
      </w:pPr>
      <w:proofErr w:type="gramStart"/>
      <w:r w:rsidRPr="004136C9">
        <w:rPr>
          <w:lang w:val="en-US"/>
        </w:rPr>
        <w:t>Psycho-education</w:t>
      </w:r>
      <w:proofErr w:type="gramEnd"/>
      <w:r w:rsidRPr="004136C9">
        <w:rPr>
          <w:lang w:val="en-US"/>
        </w:rPr>
        <w:t xml:space="preserve"> and coach/teaching for healthy lifestyle (increased appetite)</w:t>
      </w:r>
    </w:p>
    <w:p w14:paraId="023F24CC" w14:textId="7CA7BFAD" w:rsidR="004136C9" w:rsidRPr="004136C9" w:rsidRDefault="004136C9" w:rsidP="00580FE4">
      <w:pPr>
        <w:pStyle w:val="ListParagraph"/>
        <w:numPr>
          <w:ilvl w:val="0"/>
          <w:numId w:val="24"/>
        </w:numPr>
        <w:spacing w:after="240" w:line="360" w:lineRule="auto"/>
        <w:ind w:left="360"/>
        <w:contextualSpacing w:val="0"/>
        <w:rPr>
          <w:lang w:val="en-US"/>
        </w:rPr>
      </w:pPr>
      <w:r w:rsidRPr="004136C9">
        <w:rPr>
          <w:lang w:val="en-US"/>
        </w:rPr>
        <w:t>Water always available for dry mouth – ensure support is readily</w:t>
      </w:r>
      <w:r w:rsidR="00BA5026">
        <w:rPr>
          <w:lang w:val="en-US"/>
        </w:rPr>
        <w:t xml:space="preserve"> </w:t>
      </w:r>
      <w:r w:rsidRPr="004136C9">
        <w:rPr>
          <w:lang w:val="en-US"/>
        </w:rPr>
        <w:t>available if neede</w:t>
      </w:r>
      <w:r>
        <w:rPr>
          <w:lang w:val="en-US"/>
        </w:rPr>
        <w:t xml:space="preserve">d, </w:t>
      </w:r>
      <w:r w:rsidRPr="004136C9">
        <w:rPr>
          <w:b/>
          <w:bCs/>
          <w:lang w:val="en-US"/>
        </w:rPr>
        <w:t>basic human rights and dignity</w:t>
      </w:r>
    </w:p>
    <w:p w14:paraId="4B735F94" w14:textId="77777777" w:rsidR="004136C9" w:rsidRPr="004136C9" w:rsidRDefault="004136C9" w:rsidP="00580FE4">
      <w:pPr>
        <w:pStyle w:val="Heading3"/>
      </w:pPr>
      <w:r w:rsidRPr="004136C9">
        <w:t>Reviews:</w:t>
      </w:r>
    </w:p>
    <w:p w14:paraId="777F7EB7" w14:textId="6B91E6D3" w:rsidR="004136C9" w:rsidRDefault="004136C9" w:rsidP="00300865">
      <w:pPr>
        <w:spacing w:after="240" w:line="360" w:lineRule="auto"/>
        <w:rPr>
          <w:lang w:val="en-US"/>
        </w:rPr>
      </w:pPr>
      <w:r w:rsidRPr="004136C9">
        <w:rPr>
          <w:lang w:val="en-US"/>
        </w:rPr>
        <w:t>Implementing</w:t>
      </w:r>
      <w:r w:rsidR="00BF144D">
        <w:rPr>
          <w:lang w:val="en-US"/>
        </w:rPr>
        <w:t xml:space="preserve"> </w:t>
      </w:r>
      <w:r w:rsidRPr="004136C9">
        <w:rPr>
          <w:lang w:val="en-US"/>
        </w:rPr>
        <w:t>providers should always seek immediate medical review for more serious impact of side effects</w:t>
      </w:r>
    </w:p>
    <w:p w14:paraId="5F668869" w14:textId="77777777" w:rsidR="00BA5026" w:rsidRPr="00FF1291" w:rsidRDefault="00BA5026" w:rsidP="00300865">
      <w:pPr>
        <w:spacing w:after="240" w:line="360" w:lineRule="auto"/>
      </w:pPr>
      <w:r>
        <w:t>Decorative image omitted.</w:t>
      </w:r>
    </w:p>
    <w:p w14:paraId="4F75C682" w14:textId="00EDD180" w:rsidR="00D719BA" w:rsidRDefault="00D719BA" w:rsidP="00300865">
      <w:pPr>
        <w:pStyle w:val="Heading1"/>
        <w:rPr>
          <w:lang w:val="en-US"/>
        </w:rPr>
      </w:pPr>
      <w:r>
        <w:rPr>
          <w:lang w:val="en-US"/>
        </w:rPr>
        <w:t>Slide 3</w:t>
      </w:r>
      <w:r w:rsidR="00580FE4">
        <w:rPr>
          <w:lang w:val="en-US"/>
        </w:rPr>
        <w:t>3</w:t>
      </w:r>
    </w:p>
    <w:p w14:paraId="26C5E68F" w14:textId="79EC2F4A" w:rsidR="00E1724C" w:rsidRDefault="00E1724C" w:rsidP="00DE3956">
      <w:pPr>
        <w:pStyle w:val="Heading2"/>
        <w:rPr>
          <w:lang w:val="en-US"/>
        </w:rPr>
      </w:pPr>
      <w:r w:rsidRPr="00E1724C">
        <w:rPr>
          <w:lang w:val="en-US"/>
        </w:rPr>
        <w:t>Side effects – one more time</w:t>
      </w:r>
    </w:p>
    <w:p w14:paraId="53F16312" w14:textId="77777777" w:rsidR="00E1724C" w:rsidRPr="00E1724C" w:rsidRDefault="00E1724C" w:rsidP="00300865">
      <w:pPr>
        <w:spacing w:after="240" w:line="360" w:lineRule="auto"/>
        <w:rPr>
          <w:lang w:val="en-US"/>
        </w:rPr>
      </w:pPr>
      <w:r w:rsidRPr="00E1724C">
        <w:rPr>
          <w:lang w:val="en-US"/>
        </w:rPr>
        <w:t xml:space="preserve">Some side effects are observable. </w:t>
      </w:r>
    </w:p>
    <w:p w14:paraId="6E7285EC" w14:textId="77777777" w:rsidR="00E1724C" w:rsidRPr="00E1724C" w:rsidRDefault="00E1724C" w:rsidP="00300865">
      <w:pPr>
        <w:spacing w:after="240" w:line="360" w:lineRule="auto"/>
        <w:rPr>
          <w:lang w:val="en-US"/>
        </w:rPr>
      </w:pPr>
      <w:r w:rsidRPr="00E1724C">
        <w:rPr>
          <w:lang w:val="en-US"/>
        </w:rPr>
        <w:t>Others are not, for example - high blood pressure, metabolic syndrome.</w:t>
      </w:r>
    </w:p>
    <w:p w14:paraId="28756151" w14:textId="77777777" w:rsidR="00E1724C" w:rsidRPr="00E1724C" w:rsidRDefault="00E1724C" w:rsidP="00300865">
      <w:pPr>
        <w:spacing w:after="240" w:line="360" w:lineRule="auto"/>
        <w:rPr>
          <w:lang w:val="en-US"/>
        </w:rPr>
      </w:pPr>
      <w:r w:rsidRPr="00E1724C">
        <w:rPr>
          <w:lang w:val="en-US"/>
        </w:rPr>
        <w:lastRenderedPageBreak/>
        <w:t>Some are only internally felt and can be difficult to communicate. Consider:</w:t>
      </w:r>
    </w:p>
    <w:p w14:paraId="3A233B64" w14:textId="623911F1" w:rsidR="00E1724C" w:rsidRPr="00E1724C" w:rsidRDefault="00E1724C" w:rsidP="00580FE4">
      <w:pPr>
        <w:pStyle w:val="ListParagraph"/>
        <w:numPr>
          <w:ilvl w:val="0"/>
          <w:numId w:val="25"/>
        </w:numPr>
        <w:spacing w:after="240" w:line="360" w:lineRule="auto"/>
        <w:ind w:left="360"/>
        <w:contextualSpacing w:val="0"/>
        <w:rPr>
          <w:lang w:val="en-US"/>
        </w:rPr>
      </w:pPr>
      <w:r w:rsidRPr="00E1724C">
        <w:rPr>
          <w:lang w:val="en-US"/>
        </w:rPr>
        <w:t>Using</w:t>
      </w:r>
      <w:r w:rsidR="00BF144D">
        <w:rPr>
          <w:lang w:val="en-US"/>
        </w:rPr>
        <w:t xml:space="preserve"> </w:t>
      </w:r>
      <w:proofErr w:type="spellStart"/>
      <w:r w:rsidRPr="00E1724C">
        <w:rPr>
          <w:lang w:val="en-US"/>
        </w:rPr>
        <w:t>DisDAT</w:t>
      </w:r>
      <w:proofErr w:type="spellEnd"/>
      <w:r w:rsidRPr="00E1724C">
        <w:rPr>
          <w:lang w:val="en-US"/>
        </w:rPr>
        <w:t xml:space="preserve"> to gain a baseline of distress</w:t>
      </w:r>
    </w:p>
    <w:p w14:paraId="74AA326F" w14:textId="7B36312A" w:rsidR="00E1724C" w:rsidRPr="00E1724C" w:rsidRDefault="00E1724C" w:rsidP="00580FE4">
      <w:pPr>
        <w:pStyle w:val="ListParagraph"/>
        <w:numPr>
          <w:ilvl w:val="0"/>
          <w:numId w:val="25"/>
        </w:numPr>
        <w:spacing w:after="240" w:line="360" w:lineRule="auto"/>
        <w:ind w:left="360"/>
        <w:contextualSpacing w:val="0"/>
        <w:rPr>
          <w:lang w:val="en-US"/>
        </w:rPr>
      </w:pPr>
      <w:r w:rsidRPr="00E1724C">
        <w:rPr>
          <w:lang w:val="en-US"/>
        </w:rPr>
        <w:t>Referral to O</w:t>
      </w:r>
      <w:r w:rsidR="006402B1">
        <w:rPr>
          <w:lang w:val="en-US"/>
        </w:rPr>
        <w:t>.</w:t>
      </w:r>
      <w:r w:rsidRPr="00E1724C">
        <w:rPr>
          <w:lang w:val="en-US"/>
        </w:rPr>
        <w:t>T</w:t>
      </w:r>
      <w:r w:rsidR="006402B1">
        <w:rPr>
          <w:lang w:val="en-US"/>
        </w:rPr>
        <w:t>.</w:t>
      </w:r>
      <w:r w:rsidRPr="00E1724C">
        <w:rPr>
          <w:lang w:val="en-US"/>
        </w:rPr>
        <w:t xml:space="preserve"> - toileting, falls risk</w:t>
      </w:r>
    </w:p>
    <w:p w14:paraId="74DF139B" w14:textId="690907C0" w:rsidR="00E1724C" w:rsidRPr="00E1724C" w:rsidRDefault="00E1724C" w:rsidP="00580FE4">
      <w:pPr>
        <w:pStyle w:val="ListParagraph"/>
        <w:numPr>
          <w:ilvl w:val="0"/>
          <w:numId w:val="25"/>
        </w:numPr>
        <w:spacing w:after="240" w:line="360" w:lineRule="auto"/>
        <w:ind w:left="360"/>
        <w:contextualSpacing w:val="0"/>
        <w:rPr>
          <w:lang w:val="en-US"/>
        </w:rPr>
      </w:pPr>
      <w:r w:rsidRPr="00E1724C">
        <w:rPr>
          <w:lang w:val="en-US"/>
        </w:rPr>
        <w:t>Referral to S</w:t>
      </w:r>
      <w:r w:rsidR="006402B1">
        <w:rPr>
          <w:lang w:val="en-US"/>
        </w:rPr>
        <w:t>.</w:t>
      </w:r>
      <w:r w:rsidRPr="00E1724C">
        <w:rPr>
          <w:lang w:val="en-US"/>
        </w:rPr>
        <w:t>L</w:t>
      </w:r>
      <w:r w:rsidR="006402B1">
        <w:rPr>
          <w:lang w:val="en-US"/>
        </w:rPr>
        <w:t>.</w:t>
      </w:r>
      <w:r w:rsidRPr="00E1724C">
        <w:rPr>
          <w:lang w:val="en-US"/>
        </w:rPr>
        <w:t>P</w:t>
      </w:r>
      <w:r w:rsidR="006402B1">
        <w:rPr>
          <w:lang w:val="en-US"/>
        </w:rPr>
        <w:t>.</w:t>
      </w:r>
      <w:r w:rsidRPr="00E1724C">
        <w:rPr>
          <w:lang w:val="en-US"/>
        </w:rPr>
        <w:t xml:space="preserve"> – communication system and tools, communication of pain</w:t>
      </w:r>
    </w:p>
    <w:p w14:paraId="4275886A" w14:textId="6B505FBA" w:rsidR="00C509B1" w:rsidRDefault="00C509B1" w:rsidP="00300865">
      <w:pPr>
        <w:pStyle w:val="Heading1"/>
        <w:rPr>
          <w:lang w:val="en-US"/>
        </w:rPr>
      </w:pPr>
      <w:r>
        <w:rPr>
          <w:lang w:val="en-US"/>
        </w:rPr>
        <w:t>Slide 3</w:t>
      </w:r>
      <w:r w:rsidR="00580FE4">
        <w:rPr>
          <w:lang w:val="en-US"/>
        </w:rPr>
        <w:t>4</w:t>
      </w:r>
    </w:p>
    <w:p w14:paraId="46B72EDB" w14:textId="6D2C8985" w:rsidR="00E1724C" w:rsidRPr="00E1724C" w:rsidRDefault="00E1724C" w:rsidP="00DE3956">
      <w:pPr>
        <w:pStyle w:val="Heading2"/>
        <w:rPr>
          <w:lang w:val="en-US"/>
        </w:rPr>
      </w:pPr>
      <w:r w:rsidRPr="00E1724C">
        <w:rPr>
          <w:lang w:val="en-US"/>
        </w:rPr>
        <w:t>Having the conversation: supporting information and preparation</w:t>
      </w:r>
    </w:p>
    <w:p w14:paraId="452651E6" w14:textId="02BFDEAA" w:rsidR="00C509B1" w:rsidRDefault="00C509B1" w:rsidP="00300865">
      <w:pPr>
        <w:pStyle w:val="Heading1"/>
        <w:rPr>
          <w:lang w:val="en-US"/>
        </w:rPr>
      </w:pPr>
      <w:r>
        <w:rPr>
          <w:lang w:val="en-US"/>
        </w:rPr>
        <w:t>Slide 3</w:t>
      </w:r>
      <w:r w:rsidR="00580FE4">
        <w:rPr>
          <w:lang w:val="en-US"/>
        </w:rPr>
        <w:t>5</w:t>
      </w:r>
    </w:p>
    <w:p w14:paraId="1411C13B" w14:textId="4D3BABBA" w:rsidR="00E1724C" w:rsidRDefault="00E1724C" w:rsidP="00DE3956">
      <w:pPr>
        <w:pStyle w:val="Heading2"/>
        <w:rPr>
          <w:lang w:val="en-US"/>
        </w:rPr>
      </w:pPr>
      <w:r w:rsidRPr="00E1724C">
        <w:rPr>
          <w:lang w:val="en-US"/>
        </w:rPr>
        <w:t>Conversations</w:t>
      </w:r>
    </w:p>
    <w:p w14:paraId="0537DD22" w14:textId="03BBA1E9" w:rsidR="00E1724C" w:rsidRDefault="00E1724C" w:rsidP="00300865">
      <w:pPr>
        <w:spacing w:after="240" w:line="360" w:lineRule="auto"/>
        <w:rPr>
          <w:lang w:val="en-US"/>
        </w:rPr>
      </w:pPr>
      <w:proofErr w:type="gramStart"/>
      <w:r w:rsidRPr="00E1724C">
        <w:rPr>
          <w:lang w:val="en-US"/>
        </w:rPr>
        <w:t>Let's</w:t>
      </w:r>
      <w:proofErr w:type="gramEnd"/>
      <w:r w:rsidRPr="00E1724C">
        <w:rPr>
          <w:lang w:val="en-US"/>
        </w:rPr>
        <w:t xml:space="preserve"> first consider the conversations we have at </w:t>
      </w:r>
      <w:r w:rsidRPr="00DE3956">
        <w:rPr>
          <w:lang w:val="en-US"/>
        </w:rPr>
        <w:t>our</w:t>
      </w:r>
      <w:r w:rsidR="00BF144D">
        <w:rPr>
          <w:lang w:val="en-US"/>
        </w:rPr>
        <w:t xml:space="preserve"> </w:t>
      </w:r>
      <w:r w:rsidRPr="00E1724C">
        <w:rPr>
          <w:lang w:val="en-US"/>
        </w:rPr>
        <w:t>health appointments</w:t>
      </w:r>
    </w:p>
    <w:p w14:paraId="0E49F592" w14:textId="77777777" w:rsidR="00E1724C" w:rsidRPr="00E1724C" w:rsidRDefault="00E1724C" w:rsidP="00300865">
      <w:pPr>
        <w:spacing w:after="240" w:line="360" w:lineRule="auto"/>
        <w:rPr>
          <w:lang w:val="en-US"/>
        </w:rPr>
      </w:pPr>
      <w:r w:rsidRPr="00E1724C">
        <w:rPr>
          <w:lang w:val="en-US"/>
        </w:rPr>
        <w:t>Choosing Wisely Australia®</w:t>
      </w:r>
    </w:p>
    <w:p w14:paraId="465E9C1C" w14:textId="4F897D3C" w:rsidR="00E1724C" w:rsidRPr="00E1724C" w:rsidRDefault="00331466" w:rsidP="00300865">
      <w:pPr>
        <w:spacing w:after="240" w:line="360" w:lineRule="auto"/>
        <w:rPr>
          <w:lang w:val="en-US"/>
        </w:rPr>
      </w:pPr>
      <w:hyperlink r:id="rId29" w:history="1">
        <w:proofErr w:type="gramStart"/>
        <w:r w:rsidR="00E1724C" w:rsidRPr="00E1724C">
          <w:rPr>
            <w:rStyle w:val="Hyperlink"/>
            <w:lang w:val="en-US"/>
          </w:rPr>
          <w:t>Video</w:t>
        </w:r>
        <w:r w:rsidR="009850A5" w:rsidRPr="009850A5">
          <w:rPr>
            <w:rStyle w:val="Hyperlink"/>
            <w:lang w:val="en-US"/>
          </w:rPr>
          <w:t xml:space="preserve"> </w:t>
        </w:r>
        <w:r w:rsidR="00E1724C" w:rsidRPr="00E1724C">
          <w:rPr>
            <w:rStyle w:val="Hyperlink"/>
            <w:lang w:val="en-US"/>
          </w:rPr>
          <w:t>:Old</w:t>
        </w:r>
        <w:proofErr w:type="gramEnd"/>
        <w:r w:rsidR="00E1724C" w:rsidRPr="00E1724C">
          <w:rPr>
            <w:rStyle w:val="Hyperlink"/>
            <w:lang w:val="en-US"/>
          </w:rPr>
          <w:t xml:space="preserve"> v</w:t>
        </w:r>
        <w:r w:rsidR="009850A5" w:rsidRPr="009850A5">
          <w:rPr>
            <w:rStyle w:val="Hyperlink"/>
            <w:lang w:val="en-US"/>
          </w:rPr>
          <w:t xml:space="preserve"> </w:t>
        </w:r>
        <w:r w:rsidR="00E1724C" w:rsidRPr="00E1724C">
          <w:rPr>
            <w:rStyle w:val="Hyperlink"/>
            <w:lang w:val="en-US"/>
          </w:rPr>
          <w:t>New</w:t>
        </w:r>
        <w:r w:rsidR="009850A5" w:rsidRPr="009850A5">
          <w:rPr>
            <w:rStyle w:val="Hyperlink"/>
            <w:lang w:val="en-US"/>
          </w:rPr>
          <w:t xml:space="preserve"> </w:t>
        </w:r>
        <w:r w:rsidR="00DE3956">
          <w:rPr>
            <w:rStyle w:val="Hyperlink"/>
            <w:lang w:val="en-US"/>
          </w:rPr>
          <w:t xml:space="preserve">| </w:t>
        </w:r>
        <w:r w:rsidR="00E1724C" w:rsidRPr="00E1724C">
          <w:rPr>
            <w:rStyle w:val="Hyperlink"/>
            <w:lang w:val="en-US"/>
          </w:rPr>
          <w:t>Choosing wisely</w:t>
        </w:r>
      </w:hyperlink>
    </w:p>
    <w:p w14:paraId="3FB579B0" w14:textId="48402541" w:rsidR="00E1724C" w:rsidRDefault="00E1724C" w:rsidP="00300865">
      <w:pPr>
        <w:spacing w:after="240" w:line="360" w:lineRule="auto"/>
        <w:rPr>
          <w:lang w:val="en-US"/>
        </w:rPr>
      </w:pPr>
      <w:r w:rsidRPr="00E1724C">
        <w:rPr>
          <w:lang w:val="en-US"/>
        </w:rPr>
        <w:t>National Prescribing Service</w:t>
      </w:r>
      <w:r w:rsidR="009850A5">
        <w:rPr>
          <w:lang w:val="en-US"/>
        </w:rPr>
        <w:t xml:space="preserve"> </w:t>
      </w:r>
      <w:r w:rsidR="00701211">
        <w:rPr>
          <w:lang w:val="en-US"/>
        </w:rPr>
        <w:t>(N</w:t>
      </w:r>
      <w:r w:rsidR="00DE3956">
        <w:rPr>
          <w:lang w:val="en-US"/>
        </w:rPr>
        <w:t>PS</w:t>
      </w:r>
      <w:r w:rsidR="00701211">
        <w:rPr>
          <w:lang w:val="en-US"/>
        </w:rPr>
        <w:t>)</w:t>
      </w:r>
    </w:p>
    <w:p w14:paraId="4AEC3F04" w14:textId="3A6CE7F3" w:rsidR="00E1724C" w:rsidRPr="00E1724C" w:rsidRDefault="00E1724C" w:rsidP="00300865">
      <w:pPr>
        <w:spacing w:after="240" w:line="360" w:lineRule="auto"/>
        <w:rPr>
          <w:lang w:val="en-US"/>
        </w:rPr>
      </w:pPr>
      <w:r>
        <w:rPr>
          <w:lang w:val="en-US"/>
        </w:rPr>
        <w:t>Decorative image omitted.</w:t>
      </w:r>
    </w:p>
    <w:p w14:paraId="52D5DDEB" w14:textId="6E4478D7" w:rsidR="0029481F" w:rsidRDefault="0029481F" w:rsidP="00300865">
      <w:pPr>
        <w:pStyle w:val="Heading1"/>
        <w:rPr>
          <w:lang w:val="en-US"/>
        </w:rPr>
      </w:pPr>
      <w:r>
        <w:rPr>
          <w:lang w:val="en-US"/>
        </w:rPr>
        <w:t>Slide 3</w:t>
      </w:r>
      <w:r w:rsidR="004019FE">
        <w:rPr>
          <w:lang w:val="en-US"/>
        </w:rPr>
        <w:t>7</w:t>
      </w:r>
    </w:p>
    <w:p w14:paraId="53DCCCB6" w14:textId="583A55E9" w:rsidR="00701211" w:rsidRDefault="00701211" w:rsidP="00DE3956">
      <w:pPr>
        <w:pStyle w:val="Heading2"/>
        <w:rPr>
          <w:lang w:val="en-US"/>
        </w:rPr>
      </w:pPr>
      <w:r w:rsidRPr="00701211">
        <w:rPr>
          <w:lang w:val="en-US"/>
        </w:rPr>
        <w:t>Preparation</w:t>
      </w:r>
    </w:p>
    <w:p w14:paraId="50FEC15B" w14:textId="3F012DC4" w:rsidR="001871AE" w:rsidRPr="00196EAE" w:rsidRDefault="001871AE" w:rsidP="00300865">
      <w:pPr>
        <w:spacing w:after="240" w:line="360" w:lineRule="auto"/>
        <w:rPr>
          <w:lang w:val="en-US"/>
        </w:rPr>
      </w:pPr>
      <w:r w:rsidRPr="00196EAE">
        <w:rPr>
          <w:lang w:val="en-US"/>
        </w:rPr>
        <w:t>Four images are shown</w:t>
      </w:r>
      <w:r w:rsidR="00574FCA" w:rsidRPr="00196EAE">
        <w:rPr>
          <w:lang w:val="en-US"/>
        </w:rPr>
        <w:t>.</w:t>
      </w:r>
    </w:p>
    <w:p w14:paraId="2B458D06" w14:textId="4CB01ACE" w:rsidR="00574FCA" w:rsidRDefault="00574FCA" w:rsidP="00DE3956">
      <w:pPr>
        <w:pStyle w:val="ListParagraph"/>
        <w:numPr>
          <w:ilvl w:val="0"/>
          <w:numId w:val="32"/>
        </w:numPr>
        <w:spacing w:after="240" w:line="360" w:lineRule="auto"/>
        <w:ind w:left="360"/>
        <w:contextualSpacing w:val="0"/>
        <w:rPr>
          <w:lang w:val="en-US"/>
        </w:rPr>
      </w:pPr>
      <w:r>
        <w:rPr>
          <w:lang w:val="en-US"/>
        </w:rPr>
        <w:t xml:space="preserve">Script competed at hospital medical </w:t>
      </w:r>
      <w:proofErr w:type="spellStart"/>
      <w:r>
        <w:rPr>
          <w:lang w:val="en-US"/>
        </w:rPr>
        <w:t>centre</w:t>
      </w:r>
      <w:proofErr w:type="spellEnd"/>
    </w:p>
    <w:p w14:paraId="1B013072" w14:textId="018534CE" w:rsidR="00574FCA" w:rsidRDefault="00574FCA" w:rsidP="00DE3956">
      <w:pPr>
        <w:pStyle w:val="ListParagraph"/>
        <w:numPr>
          <w:ilvl w:val="0"/>
          <w:numId w:val="32"/>
        </w:numPr>
        <w:spacing w:after="240" w:line="360" w:lineRule="auto"/>
        <w:ind w:left="360"/>
        <w:contextualSpacing w:val="0"/>
        <w:rPr>
          <w:lang w:val="en-US"/>
        </w:rPr>
      </w:pPr>
      <w:r>
        <w:rPr>
          <w:lang w:val="en-US"/>
        </w:rPr>
        <w:t xml:space="preserve">Service provider </w:t>
      </w:r>
      <w:r w:rsidR="00D054F1">
        <w:rPr>
          <w:lang w:val="en-US"/>
        </w:rPr>
        <w:t>medication record. Record shows table of medications, start date, frequency, dosage, stop dates and remarks.</w:t>
      </w:r>
    </w:p>
    <w:p w14:paraId="6E47848C" w14:textId="015BA955" w:rsidR="00893DE7" w:rsidRDefault="00893DE7" w:rsidP="00DE3956">
      <w:pPr>
        <w:pStyle w:val="ListParagraph"/>
        <w:numPr>
          <w:ilvl w:val="0"/>
          <w:numId w:val="32"/>
        </w:numPr>
        <w:spacing w:after="240" w:line="360" w:lineRule="auto"/>
        <w:ind w:left="360"/>
        <w:contextualSpacing w:val="0"/>
        <w:rPr>
          <w:lang w:val="en-US"/>
        </w:rPr>
      </w:pPr>
      <w:r>
        <w:rPr>
          <w:lang w:val="en-US"/>
        </w:rPr>
        <w:lastRenderedPageBreak/>
        <w:t>Daily medication pack as prepared by a pharmacist shown. Stickers indicating medications contained at top – not able to be read from image.</w:t>
      </w:r>
    </w:p>
    <w:p w14:paraId="1D553547" w14:textId="0D9353B2" w:rsidR="00196EAE" w:rsidRPr="00DE3956" w:rsidRDefault="00196EAE" w:rsidP="00300865">
      <w:pPr>
        <w:pStyle w:val="ListParagraph"/>
        <w:numPr>
          <w:ilvl w:val="0"/>
          <w:numId w:val="32"/>
        </w:numPr>
        <w:spacing w:after="240" w:line="360" w:lineRule="auto"/>
        <w:ind w:left="360"/>
        <w:contextualSpacing w:val="0"/>
        <w:rPr>
          <w:lang w:val="en-US"/>
        </w:rPr>
      </w:pPr>
      <w:r>
        <w:rPr>
          <w:lang w:val="en-US"/>
        </w:rPr>
        <w:t>Example of legislative clarification of medication form shown.</w:t>
      </w:r>
    </w:p>
    <w:p w14:paraId="700C392E" w14:textId="0988F2AA" w:rsidR="00043104" w:rsidRDefault="00043104" w:rsidP="00300865">
      <w:pPr>
        <w:pStyle w:val="Heading1"/>
        <w:rPr>
          <w:lang w:val="en-US"/>
        </w:rPr>
      </w:pPr>
      <w:r>
        <w:rPr>
          <w:lang w:val="en-US"/>
        </w:rPr>
        <w:t>Slide 3</w:t>
      </w:r>
      <w:r w:rsidR="004019FE">
        <w:rPr>
          <w:lang w:val="en-US"/>
        </w:rPr>
        <w:t>8</w:t>
      </w:r>
    </w:p>
    <w:p w14:paraId="65D2240B" w14:textId="7C2564C2" w:rsidR="00701211" w:rsidRDefault="00701211" w:rsidP="00DE3956">
      <w:pPr>
        <w:pStyle w:val="Heading2"/>
        <w:rPr>
          <w:lang w:val="en-US"/>
        </w:rPr>
      </w:pPr>
      <w:r w:rsidRPr="00701211">
        <w:rPr>
          <w:lang w:val="en-US"/>
        </w:rPr>
        <w:t>Conversations</w:t>
      </w:r>
    </w:p>
    <w:p w14:paraId="53CBEE2F" w14:textId="77777777" w:rsidR="006402B1" w:rsidRPr="006402B1" w:rsidRDefault="006402B1" w:rsidP="00300865">
      <w:pPr>
        <w:spacing w:after="240" w:line="360" w:lineRule="auto"/>
        <w:rPr>
          <w:lang w:val="en-US"/>
        </w:rPr>
      </w:pPr>
      <w:r w:rsidRPr="006402B1">
        <w:rPr>
          <w:lang w:val="en-US"/>
        </w:rPr>
        <w:t>Be aware of, and ready to speak to:</w:t>
      </w:r>
    </w:p>
    <w:p w14:paraId="517D6999" w14:textId="77777777"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health/dental concerns and progress, and impacts on behaviour</w:t>
      </w:r>
    </w:p>
    <w:p w14:paraId="5348FB55" w14:textId="4CC4EBA0"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frequency and circumstance of PR</w:t>
      </w:r>
      <w:r w:rsidR="00DE3956">
        <w:rPr>
          <w:lang w:val="en-US"/>
        </w:rPr>
        <w:t>N</w:t>
      </w:r>
      <w:r w:rsidRPr="006402B1">
        <w:rPr>
          <w:lang w:val="en-US"/>
        </w:rPr>
        <w:t xml:space="preserve"> use</w:t>
      </w:r>
    </w:p>
    <w:p w14:paraId="31DEC32C" w14:textId="77777777"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any observations side effects</w:t>
      </w:r>
    </w:p>
    <w:p w14:paraId="49F239EA" w14:textId="77777777"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allied health assessment</w:t>
      </w:r>
    </w:p>
    <w:p w14:paraId="6CA4920F" w14:textId="5704FB1D"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 xml:space="preserve">skill building gains, </w:t>
      </w:r>
      <w:r>
        <w:rPr>
          <w:lang w:val="en-US"/>
        </w:rPr>
        <w:t>quality of life</w:t>
      </w:r>
      <w:r w:rsidRPr="006402B1">
        <w:rPr>
          <w:lang w:val="en-US"/>
        </w:rPr>
        <w:t xml:space="preserve"> gains, shifts in engagement</w:t>
      </w:r>
    </w:p>
    <w:p w14:paraId="0084314E" w14:textId="77777777"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 xml:space="preserve">behavioural data and assessment findings </w:t>
      </w:r>
    </w:p>
    <w:p w14:paraId="6A642785" w14:textId="77777777" w:rsidR="006402B1" w:rsidRPr="006402B1" w:rsidRDefault="006402B1" w:rsidP="00DE3956">
      <w:pPr>
        <w:pStyle w:val="ListParagraph"/>
        <w:numPr>
          <w:ilvl w:val="0"/>
          <w:numId w:val="26"/>
        </w:numPr>
        <w:spacing w:after="240" w:line="360" w:lineRule="auto"/>
        <w:ind w:left="360"/>
        <w:contextualSpacing w:val="0"/>
        <w:rPr>
          <w:lang w:val="en-US"/>
        </w:rPr>
      </w:pPr>
      <w:r w:rsidRPr="006402B1">
        <w:rPr>
          <w:lang w:val="en-US"/>
        </w:rPr>
        <w:t>use a person-centered approach to sharing information.</w:t>
      </w:r>
    </w:p>
    <w:p w14:paraId="1F4CFD46" w14:textId="77777777" w:rsidR="006402B1" w:rsidRPr="006402B1" w:rsidRDefault="006402B1" w:rsidP="00300865">
      <w:pPr>
        <w:spacing w:after="240" w:line="360" w:lineRule="auto"/>
        <w:rPr>
          <w:lang w:val="en-US"/>
        </w:rPr>
      </w:pPr>
      <w:r w:rsidRPr="006402B1">
        <w:rPr>
          <w:lang w:val="en-US"/>
        </w:rPr>
        <w:t>Have a mindset that we are all seeking to make a difference:</w:t>
      </w:r>
    </w:p>
    <w:p w14:paraId="419773F2" w14:textId="679D3135" w:rsidR="006402B1" w:rsidRPr="006402B1" w:rsidRDefault="006402B1" w:rsidP="00DE3956">
      <w:pPr>
        <w:pStyle w:val="ListParagraph"/>
        <w:numPr>
          <w:ilvl w:val="0"/>
          <w:numId w:val="27"/>
        </w:numPr>
        <w:spacing w:after="240" w:line="360" w:lineRule="auto"/>
        <w:ind w:left="360"/>
        <w:contextualSpacing w:val="0"/>
        <w:rPr>
          <w:lang w:val="en-US"/>
        </w:rPr>
      </w:pPr>
      <w:r w:rsidRPr="006402B1">
        <w:rPr>
          <w:lang w:val="en-US"/>
        </w:rPr>
        <w:t>Be gentle, we are all in this together</w:t>
      </w:r>
    </w:p>
    <w:p w14:paraId="4AD50ED8" w14:textId="3619D305" w:rsidR="00043104" w:rsidRDefault="00043104" w:rsidP="00300865">
      <w:pPr>
        <w:pStyle w:val="Heading1"/>
        <w:rPr>
          <w:lang w:val="en-US"/>
        </w:rPr>
      </w:pPr>
      <w:r>
        <w:rPr>
          <w:lang w:val="en-US"/>
        </w:rPr>
        <w:t xml:space="preserve">Slide </w:t>
      </w:r>
      <w:r w:rsidR="004019FE">
        <w:rPr>
          <w:lang w:val="en-US"/>
        </w:rPr>
        <w:t>39</w:t>
      </w:r>
    </w:p>
    <w:p w14:paraId="17C12AEE" w14:textId="7C681620" w:rsidR="006402B1" w:rsidRDefault="006402B1" w:rsidP="00DE3956">
      <w:pPr>
        <w:pStyle w:val="Heading2"/>
        <w:rPr>
          <w:lang w:val="en-US"/>
        </w:rPr>
      </w:pPr>
      <w:r w:rsidRPr="006402B1">
        <w:rPr>
          <w:lang w:val="en-US"/>
        </w:rPr>
        <w:t xml:space="preserve">Preparation </w:t>
      </w:r>
      <w:r w:rsidR="00DE3956">
        <w:rPr>
          <w:lang w:val="en-US"/>
        </w:rPr>
        <w:t>and</w:t>
      </w:r>
      <w:r w:rsidRPr="006402B1">
        <w:rPr>
          <w:lang w:val="en-US"/>
        </w:rPr>
        <w:t xml:space="preserve"> conversations</w:t>
      </w:r>
    </w:p>
    <w:p w14:paraId="755CA607" w14:textId="77777777" w:rsidR="006402B1" w:rsidRPr="006402B1" w:rsidRDefault="006402B1" w:rsidP="00300865">
      <w:pPr>
        <w:spacing w:after="240" w:line="360" w:lineRule="auto"/>
        <w:rPr>
          <w:lang w:val="en-US"/>
        </w:rPr>
      </w:pPr>
      <w:r w:rsidRPr="006402B1">
        <w:rPr>
          <w:lang w:val="en-US"/>
        </w:rPr>
        <w:t>Resource for reviewing and reducing psychotropic medication</w:t>
      </w:r>
    </w:p>
    <w:p w14:paraId="7E5A4443" w14:textId="77777777" w:rsidR="006402B1" w:rsidRPr="006402B1" w:rsidRDefault="006402B1" w:rsidP="00300865">
      <w:pPr>
        <w:spacing w:after="240" w:line="360" w:lineRule="auto"/>
        <w:rPr>
          <w:b/>
          <w:bCs/>
          <w:lang w:val="en-US"/>
        </w:rPr>
      </w:pPr>
      <w:r w:rsidRPr="006402B1">
        <w:rPr>
          <w:b/>
          <w:bCs/>
          <w:lang w:val="en-US"/>
        </w:rPr>
        <w:t>A STOMP Resource</w:t>
      </w:r>
    </w:p>
    <w:p w14:paraId="67F9C9EE" w14:textId="5EC131E2" w:rsidR="006402B1" w:rsidRPr="006402B1" w:rsidRDefault="006402B1" w:rsidP="00300865">
      <w:pPr>
        <w:spacing w:after="240" w:line="360" w:lineRule="auto"/>
        <w:rPr>
          <w:lang w:val="en-US"/>
        </w:rPr>
      </w:pPr>
      <w:r w:rsidRPr="006402B1">
        <w:rPr>
          <w:lang w:val="en-US"/>
        </w:rPr>
        <w:t>"This leaflet is for a support worker who is accompanying a person with a learning disability, autism or both to a G</w:t>
      </w:r>
      <w:r>
        <w:rPr>
          <w:lang w:val="en-US"/>
        </w:rPr>
        <w:t>.</w:t>
      </w:r>
      <w:r w:rsidRPr="006402B1">
        <w:rPr>
          <w:lang w:val="en-US"/>
        </w:rPr>
        <w:t>P</w:t>
      </w:r>
      <w:r>
        <w:rPr>
          <w:lang w:val="en-US"/>
        </w:rPr>
        <w:t>.</w:t>
      </w:r>
      <w:r w:rsidRPr="006402B1">
        <w:rPr>
          <w:lang w:val="en-US"/>
        </w:rPr>
        <w:t xml:space="preserve"> or consultant appointment."</w:t>
      </w:r>
    </w:p>
    <w:p w14:paraId="1728C225" w14:textId="79F45AA8" w:rsidR="006402B1" w:rsidRDefault="006402B1" w:rsidP="00300865">
      <w:pPr>
        <w:spacing w:after="240" w:line="360" w:lineRule="auto"/>
        <w:rPr>
          <w:lang w:val="en-US"/>
        </w:rPr>
      </w:pPr>
      <w:r w:rsidRPr="006402B1">
        <w:rPr>
          <w:lang w:val="en-US"/>
        </w:rPr>
        <w:lastRenderedPageBreak/>
        <w:t>This resource is an editable PDF</w:t>
      </w:r>
      <w:r>
        <w:rPr>
          <w:lang w:val="en-US"/>
        </w:rPr>
        <w:t xml:space="preserve"> </w:t>
      </w:r>
      <w:hyperlink r:id="rId30" w:history="1">
        <w:r>
          <w:rPr>
            <w:rStyle w:val="Hyperlink"/>
            <w:lang w:val="en-US"/>
          </w:rPr>
          <w:t>Preparing to visit a doctor to talk about psychotropic medicatio</w:t>
        </w:r>
        <w:r w:rsidR="00DE3956">
          <w:rPr>
            <w:rStyle w:val="Hyperlink"/>
            <w:lang w:val="en-US"/>
          </w:rPr>
          <w:t>n | VODG [PDF]</w:t>
        </w:r>
      </w:hyperlink>
    </w:p>
    <w:p w14:paraId="28823E64" w14:textId="77777777" w:rsidR="00BA5026" w:rsidRPr="00FF1291" w:rsidRDefault="00BA5026" w:rsidP="00300865">
      <w:pPr>
        <w:spacing w:after="240" w:line="360" w:lineRule="auto"/>
      </w:pPr>
      <w:r>
        <w:t>Decorative image omitted.</w:t>
      </w:r>
    </w:p>
    <w:p w14:paraId="28E5044A" w14:textId="5358B139" w:rsidR="00043104" w:rsidRDefault="004019FE" w:rsidP="00300865">
      <w:pPr>
        <w:pStyle w:val="Heading1"/>
        <w:rPr>
          <w:lang w:val="en-US"/>
        </w:rPr>
      </w:pPr>
      <w:r>
        <w:rPr>
          <w:lang w:val="en-US"/>
        </w:rPr>
        <w:t xml:space="preserve">Slide </w:t>
      </w:r>
      <w:r w:rsidR="00DE3956">
        <w:rPr>
          <w:lang w:val="en-US"/>
        </w:rPr>
        <w:t>39</w:t>
      </w:r>
    </w:p>
    <w:p w14:paraId="580CF2DE" w14:textId="5AFCC51F" w:rsidR="005D1079" w:rsidRDefault="005D1079" w:rsidP="00DE3956">
      <w:pPr>
        <w:pStyle w:val="Heading2"/>
        <w:rPr>
          <w:lang w:val="en-US"/>
        </w:rPr>
      </w:pPr>
      <w:r>
        <w:rPr>
          <w:lang w:val="en-US"/>
        </w:rPr>
        <w:t>Having the Conversation: challenges</w:t>
      </w:r>
    </w:p>
    <w:p w14:paraId="5DFF51F4" w14:textId="193D1777" w:rsidR="005D1079" w:rsidRDefault="005D1079" w:rsidP="00300865">
      <w:pPr>
        <w:pStyle w:val="Heading1"/>
        <w:rPr>
          <w:lang w:val="en-US"/>
        </w:rPr>
      </w:pPr>
      <w:r>
        <w:rPr>
          <w:lang w:val="en-US"/>
        </w:rPr>
        <w:t>Slide 4</w:t>
      </w:r>
      <w:r w:rsidR="00DE3956">
        <w:rPr>
          <w:lang w:val="en-US"/>
        </w:rPr>
        <w:t>0</w:t>
      </w:r>
    </w:p>
    <w:p w14:paraId="635D0E0A" w14:textId="5A5C7BA2" w:rsidR="00EA7386" w:rsidRDefault="00EA7386" w:rsidP="00300865">
      <w:pPr>
        <w:spacing w:after="240" w:line="360" w:lineRule="auto"/>
        <w:rPr>
          <w:lang w:val="en-US"/>
        </w:rPr>
      </w:pPr>
      <w:r w:rsidRPr="00EA7386">
        <w:rPr>
          <w:lang w:val="en-US"/>
        </w:rPr>
        <w:t>“Despite the widespread prescribing of psychotropic drugs to treat challenging behaviour in the absence of a defined mental illness, there is little robust evidence to justify this practice.”</w:t>
      </w:r>
    </w:p>
    <w:p w14:paraId="49E5A0E6" w14:textId="5BBF2EFF" w:rsidR="00EA7386" w:rsidRPr="00EA7386" w:rsidRDefault="00EA7386" w:rsidP="00300865">
      <w:pPr>
        <w:spacing w:after="240" w:line="360" w:lineRule="auto"/>
      </w:pPr>
      <w:r w:rsidRPr="00EA7386">
        <w:rPr>
          <w:lang w:val="en-US"/>
        </w:rPr>
        <w:t xml:space="preserve">Trollor JN, Salomon C, Franklin C. (2016) Prescribing psychotropic drugs to adults with an intellectual disability. Australian Prescriber 39:126-30. Accessed at </w:t>
      </w:r>
      <w:hyperlink r:id="rId31" w:history="1">
        <w:r w:rsidR="0000675A">
          <w:rPr>
            <w:rStyle w:val="Hyperlink"/>
            <w:lang w:val="en-US"/>
          </w:rPr>
          <w:t>Australian Prescriber</w:t>
        </w:r>
      </w:hyperlink>
    </w:p>
    <w:p w14:paraId="19AA539A" w14:textId="606F33E0" w:rsidR="00043104" w:rsidRDefault="004019FE" w:rsidP="00300865">
      <w:pPr>
        <w:pStyle w:val="Heading1"/>
        <w:rPr>
          <w:lang w:val="en-US"/>
        </w:rPr>
      </w:pPr>
      <w:r>
        <w:rPr>
          <w:lang w:val="en-US"/>
        </w:rPr>
        <w:t>Slide 4</w:t>
      </w:r>
      <w:r w:rsidR="00DE3956">
        <w:rPr>
          <w:lang w:val="en-US"/>
        </w:rPr>
        <w:t>1</w:t>
      </w:r>
    </w:p>
    <w:p w14:paraId="7BA13F02" w14:textId="719B35C4" w:rsidR="00BB4522" w:rsidRDefault="00BB4522" w:rsidP="00DE3956">
      <w:pPr>
        <w:pStyle w:val="Heading2"/>
        <w:rPr>
          <w:lang w:val="en-US"/>
        </w:rPr>
      </w:pPr>
      <w:r w:rsidRPr="00BB4522">
        <w:rPr>
          <w:lang w:val="en-US"/>
        </w:rPr>
        <w:t>Reliance on medication: research</w:t>
      </w:r>
    </w:p>
    <w:p w14:paraId="328B98B3" w14:textId="4DDDFA1C" w:rsidR="00BB4522" w:rsidRPr="00BB4522" w:rsidRDefault="00BB4522" w:rsidP="00DE3956">
      <w:pPr>
        <w:numPr>
          <w:ilvl w:val="0"/>
          <w:numId w:val="28"/>
        </w:numPr>
        <w:tabs>
          <w:tab w:val="clear" w:pos="720"/>
          <w:tab w:val="num" w:pos="360"/>
        </w:tabs>
        <w:spacing w:after="240" w:line="360" w:lineRule="auto"/>
        <w:ind w:left="360"/>
      </w:pPr>
      <w:r w:rsidRPr="00BB4522">
        <w:rPr>
          <w:lang w:val="en-US"/>
        </w:rPr>
        <w:t xml:space="preserve">Medication can often be the </w:t>
      </w:r>
      <w:r w:rsidRPr="00BB4522">
        <w:rPr>
          <w:b/>
          <w:bCs/>
          <w:lang w:val="en-US"/>
        </w:rPr>
        <w:t>first step</w:t>
      </w:r>
      <w:r w:rsidRPr="00BB4522">
        <w:rPr>
          <w:lang w:val="en-US"/>
        </w:rPr>
        <w:t xml:space="preserve"> in addressing behaviours of concern.</w:t>
      </w:r>
    </w:p>
    <w:p w14:paraId="306DD31C" w14:textId="57D0E953" w:rsidR="00BB4522" w:rsidRPr="00BB4522" w:rsidRDefault="00BB4522" w:rsidP="00DE3956">
      <w:pPr>
        <w:numPr>
          <w:ilvl w:val="0"/>
          <w:numId w:val="28"/>
        </w:numPr>
        <w:tabs>
          <w:tab w:val="clear" w:pos="720"/>
          <w:tab w:val="num" w:pos="360"/>
        </w:tabs>
        <w:spacing w:after="240" w:line="360" w:lineRule="auto"/>
        <w:ind w:left="360"/>
      </w:pPr>
      <w:r w:rsidRPr="00BB4522">
        <w:rPr>
          <w:lang w:val="en-US"/>
        </w:rPr>
        <w:t xml:space="preserve">Medication can become the </w:t>
      </w:r>
      <w:r w:rsidRPr="00BB4522">
        <w:rPr>
          <w:b/>
          <w:bCs/>
          <w:lang w:val="en-US"/>
        </w:rPr>
        <w:t>only</w:t>
      </w:r>
      <w:r w:rsidRPr="00BB4522">
        <w:rPr>
          <w:lang w:val="en-US"/>
        </w:rPr>
        <w:t xml:space="preserve"> intervention used to address the behaviours of concern.</w:t>
      </w:r>
    </w:p>
    <w:p w14:paraId="0048A8FA" w14:textId="207E4C31" w:rsidR="00BB4522" w:rsidRPr="00BB4522" w:rsidRDefault="00BB4522" w:rsidP="00DE3956">
      <w:pPr>
        <w:numPr>
          <w:ilvl w:val="0"/>
          <w:numId w:val="28"/>
        </w:numPr>
        <w:tabs>
          <w:tab w:val="clear" w:pos="720"/>
          <w:tab w:val="num" w:pos="360"/>
        </w:tabs>
        <w:spacing w:after="240" w:line="360" w:lineRule="auto"/>
        <w:ind w:left="360"/>
      </w:pPr>
      <w:r w:rsidRPr="00BB4522">
        <w:rPr>
          <w:lang w:val="en-US"/>
        </w:rPr>
        <w:t>When medication is relied on, underlying causes of the behaviour can be overlooked - serious mental health conditions; physical illness; unmet need</w:t>
      </w:r>
      <w:r>
        <w:rPr>
          <w:lang w:val="en-US"/>
        </w:rPr>
        <w:t>s.</w:t>
      </w:r>
    </w:p>
    <w:p w14:paraId="08062F9E" w14:textId="2C9FF68A" w:rsidR="00BB4522" w:rsidRPr="00BB4522" w:rsidRDefault="00DE3956" w:rsidP="00DE3956">
      <w:pPr>
        <w:spacing w:after="240" w:line="360" w:lineRule="auto"/>
      </w:pPr>
      <w:r>
        <w:t xml:space="preserve">Source: </w:t>
      </w:r>
      <w:r w:rsidR="00BB4522" w:rsidRPr="00BB4522">
        <w:rPr>
          <w:lang w:val="uk-UA"/>
        </w:rPr>
        <w:t>Bowring,</w:t>
      </w:r>
      <w:r w:rsidR="00BB4522" w:rsidRPr="00BB4522">
        <w:t xml:space="preserve"> et.al</w:t>
      </w:r>
      <w:r w:rsidR="00BB4522" w:rsidRPr="00BB4522">
        <w:rPr>
          <w:lang w:val="uk-UA"/>
        </w:rPr>
        <w:t xml:space="preserve"> (2017)</w:t>
      </w:r>
      <w:r w:rsidR="00BB4522" w:rsidRPr="00BB4522">
        <w:t>. Cited in NDIS Quality and Safeguards Commission (2020) Regulated restrictive practices guide.</w:t>
      </w:r>
    </w:p>
    <w:p w14:paraId="2DF2CCF5" w14:textId="7EA8B1B5" w:rsidR="00EC5F7C" w:rsidRDefault="0096582B" w:rsidP="00300865">
      <w:pPr>
        <w:pStyle w:val="Heading1"/>
        <w:rPr>
          <w:lang w:val="en-US"/>
        </w:rPr>
      </w:pPr>
      <w:r>
        <w:rPr>
          <w:lang w:val="en-US"/>
        </w:rPr>
        <w:t>Slide 4</w:t>
      </w:r>
      <w:r w:rsidR="00DE3956">
        <w:rPr>
          <w:lang w:val="en-US"/>
        </w:rPr>
        <w:t>2</w:t>
      </w:r>
    </w:p>
    <w:p w14:paraId="28B6574E" w14:textId="04197DC3" w:rsidR="00DE3956" w:rsidRDefault="00DE3956" w:rsidP="00DE3956">
      <w:pPr>
        <w:pStyle w:val="Heading2"/>
        <w:rPr>
          <w:lang w:val="en-US"/>
        </w:rPr>
      </w:pPr>
      <w:r>
        <w:rPr>
          <w:lang w:val="en-US"/>
        </w:rPr>
        <w:lastRenderedPageBreak/>
        <w:t>Why chemical restraint is used</w:t>
      </w:r>
    </w:p>
    <w:p w14:paraId="60FA6559" w14:textId="0303E05E" w:rsidR="00DE3956" w:rsidRDefault="00DE3956" w:rsidP="00DE3956">
      <w:pPr>
        <w:pStyle w:val="Heading3"/>
      </w:pPr>
      <w:r>
        <w:t>Chemical restraint:</w:t>
      </w:r>
    </w:p>
    <w:p w14:paraId="46C321E8" w14:textId="78185860" w:rsidR="00DE3956" w:rsidRPr="00DE3956" w:rsidRDefault="00DE3956" w:rsidP="00DE3956">
      <w:pPr>
        <w:pStyle w:val="ListParagraph"/>
        <w:numPr>
          <w:ilvl w:val="0"/>
          <w:numId w:val="27"/>
        </w:numPr>
        <w:spacing w:after="240" w:line="360" w:lineRule="auto"/>
        <w:rPr>
          <w:lang w:val="en-US"/>
        </w:rPr>
      </w:pPr>
      <w:r w:rsidRPr="00DE3956">
        <w:rPr>
          <w:lang w:val="en-US"/>
        </w:rPr>
        <w:t>Gives time for assessment and development of positive strategies</w:t>
      </w:r>
    </w:p>
    <w:p w14:paraId="59034100" w14:textId="7BA5D39E" w:rsidR="00DE3956" w:rsidRPr="00DE3956" w:rsidRDefault="00DE3956" w:rsidP="00DE3956">
      <w:pPr>
        <w:pStyle w:val="ListParagraph"/>
        <w:numPr>
          <w:ilvl w:val="0"/>
          <w:numId w:val="27"/>
        </w:numPr>
        <w:spacing w:after="240" w:line="360" w:lineRule="auto"/>
        <w:rPr>
          <w:lang w:val="en-US"/>
        </w:rPr>
      </w:pPr>
      <w:r w:rsidRPr="00DE3956">
        <w:rPr>
          <w:lang w:val="en-US"/>
        </w:rPr>
        <w:t>Calms does not ‘cure’</w:t>
      </w:r>
    </w:p>
    <w:p w14:paraId="23B45CFF" w14:textId="68D74BE0" w:rsidR="00DE3956" w:rsidRDefault="00DE3956" w:rsidP="00DE3956">
      <w:pPr>
        <w:pStyle w:val="ListParagraph"/>
        <w:numPr>
          <w:ilvl w:val="0"/>
          <w:numId w:val="27"/>
        </w:numPr>
        <w:spacing w:after="240" w:line="360" w:lineRule="auto"/>
        <w:rPr>
          <w:lang w:val="en-US"/>
        </w:rPr>
      </w:pPr>
      <w:r w:rsidRPr="00DE3956">
        <w:rPr>
          <w:lang w:val="en-US"/>
        </w:rPr>
        <w:t>Can be helpful in the short term</w:t>
      </w:r>
    </w:p>
    <w:p w14:paraId="19DA9386" w14:textId="7A7FB2FE" w:rsidR="00DE3956" w:rsidRDefault="00DE3956" w:rsidP="00DE3956">
      <w:pPr>
        <w:pStyle w:val="Heading1"/>
        <w:rPr>
          <w:lang w:val="en-US"/>
        </w:rPr>
      </w:pPr>
      <w:r>
        <w:rPr>
          <w:lang w:val="en-US"/>
        </w:rPr>
        <w:t>Slide 43</w:t>
      </w:r>
    </w:p>
    <w:p w14:paraId="3483F129" w14:textId="2719C7D8" w:rsidR="000103EE" w:rsidRDefault="000103EE" w:rsidP="00DE3956">
      <w:pPr>
        <w:pStyle w:val="Heading2"/>
        <w:rPr>
          <w:lang w:val="en-US"/>
        </w:rPr>
      </w:pPr>
      <w:r w:rsidRPr="000103EE">
        <w:rPr>
          <w:lang w:val="en-US"/>
        </w:rPr>
        <w:t xml:space="preserve">Time for assessment </w:t>
      </w:r>
      <w:r w:rsidR="00DE3956">
        <w:rPr>
          <w:lang w:val="en-US"/>
        </w:rPr>
        <w:t>and</w:t>
      </w:r>
      <w:r w:rsidRPr="000103EE">
        <w:rPr>
          <w:lang w:val="en-US"/>
        </w:rPr>
        <w:t xml:space="preserve"> development of strategies</w:t>
      </w:r>
    </w:p>
    <w:p w14:paraId="174E77F0" w14:textId="0493F73D" w:rsidR="000103EE" w:rsidRPr="000103EE" w:rsidRDefault="000103EE" w:rsidP="00300865">
      <w:pPr>
        <w:spacing w:after="240" w:line="360" w:lineRule="auto"/>
        <w:rPr>
          <w:lang w:val="en-US"/>
        </w:rPr>
      </w:pPr>
      <w:r w:rsidRPr="000103EE">
        <w:rPr>
          <w:lang w:val="en-US"/>
        </w:rPr>
        <w:t>Medication does not address any environmental and social factors that may contribute to or exacerbate a person’s behaviour of concern.</w:t>
      </w:r>
    </w:p>
    <w:p w14:paraId="385BFD0B" w14:textId="4CBAA975"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functional behavioural assessment</w:t>
      </w:r>
    </w:p>
    <w:p w14:paraId="00316F3E" w14:textId="3B8089B8" w:rsidR="000103EE" w:rsidRPr="000103EE" w:rsidRDefault="000103EE" w:rsidP="00300865">
      <w:pPr>
        <w:spacing w:after="240" w:line="360" w:lineRule="auto"/>
        <w:rPr>
          <w:lang w:val="en-US"/>
        </w:rPr>
      </w:pPr>
      <w:r w:rsidRPr="000103EE">
        <w:rPr>
          <w:lang w:val="en-US"/>
        </w:rPr>
        <w:t>Medication can mask underlying issues that can manifest as a behaviour of concern.</w:t>
      </w:r>
    </w:p>
    <w:p w14:paraId="03854730" w14:textId="55BE5BE3"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health review</w:t>
      </w:r>
    </w:p>
    <w:p w14:paraId="2B08AF9E" w14:textId="3BFAC7F1"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allied health review</w:t>
      </w:r>
    </w:p>
    <w:p w14:paraId="07460493" w14:textId="657FF0A8"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 xml:space="preserve">review </w:t>
      </w:r>
      <w:r>
        <w:rPr>
          <w:lang w:val="en-US"/>
        </w:rPr>
        <w:t>quality of life</w:t>
      </w:r>
    </w:p>
    <w:p w14:paraId="633A64AC" w14:textId="66FB677F" w:rsidR="000103EE" w:rsidRPr="000103EE" w:rsidRDefault="000103EE" w:rsidP="00DE3956">
      <w:pPr>
        <w:pStyle w:val="ListParagraph"/>
        <w:numPr>
          <w:ilvl w:val="0"/>
          <w:numId w:val="27"/>
        </w:numPr>
        <w:spacing w:after="240" w:line="360" w:lineRule="auto"/>
        <w:ind w:left="360"/>
        <w:contextualSpacing w:val="0"/>
        <w:rPr>
          <w:lang w:val="en-US"/>
        </w:rPr>
      </w:pPr>
      <w:r w:rsidRPr="000103EE">
        <w:rPr>
          <w:lang w:val="en-US"/>
        </w:rPr>
        <w:t xml:space="preserve">possibility of abuse, </w:t>
      </w:r>
      <w:proofErr w:type="gramStart"/>
      <w:r w:rsidRPr="000103EE">
        <w:rPr>
          <w:lang w:val="en-US"/>
        </w:rPr>
        <w:t>neglect</w:t>
      </w:r>
      <w:proofErr w:type="gramEnd"/>
      <w:r w:rsidRPr="000103EE">
        <w:rPr>
          <w:lang w:val="en-US"/>
        </w:rPr>
        <w:t xml:space="preserve"> and exploitation</w:t>
      </w:r>
    </w:p>
    <w:p w14:paraId="2A598F18" w14:textId="36B075D2" w:rsidR="00B3773B" w:rsidRDefault="005147C1" w:rsidP="00300865">
      <w:pPr>
        <w:pStyle w:val="Heading1"/>
        <w:rPr>
          <w:lang w:val="en-US"/>
        </w:rPr>
      </w:pPr>
      <w:r>
        <w:rPr>
          <w:lang w:val="en-US"/>
        </w:rPr>
        <w:t>Slide 4</w:t>
      </w:r>
      <w:r w:rsidR="00DE3956">
        <w:rPr>
          <w:lang w:val="en-US"/>
        </w:rPr>
        <w:t>4</w:t>
      </w:r>
    </w:p>
    <w:p w14:paraId="4E7B7BC7" w14:textId="71292F4A" w:rsidR="009E3118" w:rsidRDefault="009E3118" w:rsidP="00DE3956">
      <w:pPr>
        <w:pStyle w:val="Heading2"/>
        <w:rPr>
          <w:lang w:val="en-US"/>
        </w:rPr>
      </w:pPr>
      <w:r w:rsidRPr="009E3118">
        <w:rPr>
          <w:lang w:val="en-US"/>
        </w:rPr>
        <w:t>National Institute for Health Care Excellence (NICE, 2019)</w:t>
      </w:r>
    </w:p>
    <w:p w14:paraId="20E5B1CF" w14:textId="4D303847" w:rsidR="009E3118" w:rsidRPr="009E3118" w:rsidRDefault="009E3118" w:rsidP="00300865">
      <w:pPr>
        <w:spacing w:after="240" w:line="360" w:lineRule="auto"/>
      </w:pPr>
      <w:r w:rsidRPr="009E3118">
        <w:rPr>
          <w:lang w:val="en-US"/>
        </w:rPr>
        <w:t>Guidelines recommend the following for the use of antipsychotic medication used for a behaviour of concern:</w:t>
      </w:r>
    </w:p>
    <w:p w14:paraId="26E326DF" w14:textId="77777777" w:rsidR="009E3118" w:rsidRPr="009E3118" w:rsidRDefault="009E3118" w:rsidP="00DE3956">
      <w:pPr>
        <w:numPr>
          <w:ilvl w:val="0"/>
          <w:numId w:val="29"/>
        </w:numPr>
        <w:tabs>
          <w:tab w:val="clear" w:pos="720"/>
          <w:tab w:val="num" w:pos="360"/>
        </w:tabs>
        <w:spacing w:after="240" w:line="360" w:lineRule="auto"/>
        <w:ind w:left="360"/>
      </w:pPr>
      <w:r w:rsidRPr="009E3118">
        <w:rPr>
          <w:lang w:val="en-US"/>
        </w:rPr>
        <w:t>consider this medication for managing behaviour in people with disability only when other interventions have not been helpful and when the risk to the person or others is very severe</w:t>
      </w:r>
    </w:p>
    <w:p w14:paraId="73570D3A" w14:textId="77777777" w:rsidR="009E3118" w:rsidRPr="009E3118" w:rsidRDefault="009E3118" w:rsidP="00DE3956">
      <w:pPr>
        <w:numPr>
          <w:ilvl w:val="0"/>
          <w:numId w:val="29"/>
        </w:numPr>
        <w:tabs>
          <w:tab w:val="clear" w:pos="720"/>
          <w:tab w:val="num" w:pos="360"/>
        </w:tabs>
        <w:spacing w:after="240" w:line="360" w:lineRule="auto"/>
        <w:ind w:left="360"/>
      </w:pPr>
      <w:r w:rsidRPr="009E3118">
        <w:rPr>
          <w:lang w:val="en-US"/>
        </w:rPr>
        <w:lastRenderedPageBreak/>
        <w:t>only offer in combination with psychological or other interventions to help manage behaviours of concern</w:t>
      </w:r>
    </w:p>
    <w:p w14:paraId="6DA37090" w14:textId="77777777" w:rsidR="009E3118" w:rsidRPr="009E3118" w:rsidRDefault="009E3118" w:rsidP="00DE3956">
      <w:pPr>
        <w:numPr>
          <w:ilvl w:val="0"/>
          <w:numId w:val="29"/>
        </w:numPr>
        <w:tabs>
          <w:tab w:val="clear" w:pos="720"/>
          <w:tab w:val="num" w:pos="360"/>
        </w:tabs>
        <w:spacing w:after="240" w:line="360" w:lineRule="auto"/>
        <w:ind w:left="360"/>
      </w:pPr>
      <w:r w:rsidRPr="009E3118">
        <w:rPr>
          <w:lang w:val="en-US"/>
        </w:rPr>
        <w:t>review the effectiveness of antipsychotic medication after 3–4 weeks</w:t>
      </w:r>
    </w:p>
    <w:p w14:paraId="32224650" w14:textId="77777777" w:rsidR="009E3118" w:rsidRPr="009E3118" w:rsidRDefault="009E3118" w:rsidP="00DE3956">
      <w:pPr>
        <w:numPr>
          <w:ilvl w:val="0"/>
          <w:numId w:val="29"/>
        </w:numPr>
        <w:tabs>
          <w:tab w:val="clear" w:pos="720"/>
          <w:tab w:val="num" w:pos="360"/>
        </w:tabs>
        <w:spacing w:after="240" w:line="360" w:lineRule="auto"/>
        <w:ind w:left="360"/>
      </w:pPr>
      <w:r w:rsidRPr="009E3118">
        <w:rPr>
          <w:lang w:val="en-US"/>
        </w:rPr>
        <w:t>stop use if there is no sign of improvement after 6 weeks, reassess the behaviour of concern and consider further psychological or environmental strategies.</w:t>
      </w:r>
    </w:p>
    <w:p w14:paraId="48E57AFA" w14:textId="16B6B7C4" w:rsidR="009E3118" w:rsidRPr="009E3118" w:rsidRDefault="009E3118" w:rsidP="00300865">
      <w:pPr>
        <w:spacing w:after="240" w:line="360" w:lineRule="auto"/>
      </w:pPr>
      <w:r w:rsidRPr="009E3118">
        <w:rPr>
          <w:lang w:val="en-US"/>
        </w:rPr>
        <w:t xml:space="preserve">Cited and </w:t>
      </w:r>
      <w:proofErr w:type="spellStart"/>
      <w:r w:rsidRPr="009E3118">
        <w:rPr>
          <w:lang w:val="en-US"/>
        </w:rPr>
        <w:t>summari</w:t>
      </w:r>
      <w:r w:rsidR="001D2577">
        <w:rPr>
          <w:lang w:val="en-US"/>
        </w:rPr>
        <w:t>s</w:t>
      </w:r>
      <w:r w:rsidRPr="009E3118">
        <w:rPr>
          <w:lang w:val="en-US"/>
        </w:rPr>
        <w:t>ed</w:t>
      </w:r>
      <w:proofErr w:type="spellEnd"/>
      <w:r w:rsidRPr="009E3118">
        <w:rPr>
          <w:lang w:val="en-US"/>
        </w:rPr>
        <w:t xml:space="preserve"> in NDIS Quality and Safeguards Commission</w:t>
      </w:r>
      <w:r w:rsidR="00BF144D">
        <w:rPr>
          <w:lang w:val="en-US"/>
        </w:rPr>
        <w:t xml:space="preserve"> </w:t>
      </w:r>
      <w:r w:rsidRPr="009E3118">
        <w:rPr>
          <w:lang w:val="en-US"/>
        </w:rPr>
        <w:t>(2020) Regulated Restrictive Practices Guide</w:t>
      </w:r>
      <w:r>
        <w:rPr>
          <w:lang w:val="en-US"/>
        </w:rPr>
        <w:t xml:space="preserve"> </w:t>
      </w:r>
      <w:r w:rsidRPr="009E3118">
        <w:rPr>
          <w:lang w:val="en-US"/>
        </w:rPr>
        <w:t>© Commonwealth of Australia 2021.</w:t>
      </w:r>
    </w:p>
    <w:p w14:paraId="4A745C02" w14:textId="5FD42078" w:rsidR="00EC5F7C" w:rsidRDefault="00EC5F7C" w:rsidP="00300865">
      <w:pPr>
        <w:pStyle w:val="Heading1"/>
        <w:rPr>
          <w:lang w:val="en-US"/>
        </w:rPr>
      </w:pPr>
      <w:r>
        <w:rPr>
          <w:lang w:val="en-US"/>
        </w:rPr>
        <w:t>Slide 4</w:t>
      </w:r>
      <w:r w:rsidR="00DE3956">
        <w:rPr>
          <w:lang w:val="en-US"/>
        </w:rPr>
        <w:t>5</w:t>
      </w:r>
    </w:p>
    <w:p w14:paraId="43644B02" w14:textId="2E84E8DB" w:rsidR="00E1059D" w:rsidRDefault="00E1059D" w:rsidP="00DE3956">
      <w:pPr>
        <w:pStyle w:val="Heading2"/>
        <w:rPr>
          <w:lang w:val="en-US"/>
        </w:rPr>
      </w:pPr>
      <w:r w:rsidRPr="00E1059D">
        <w:rPr>
          <w:lang w:val="en-US"/>
        </w:rPr>
        <w:t xml:space="preserve">Assessment and Management Framework </w:t>
      </w:r>
      <w:r>
        <w:rPr>
          <w:lang w:val="en-US"/>
        </w:rPr>
        <w:t>–</w:t>
      </w:r>
      <w:r w:rsidRPr="00E1059D">
        <w:rPr>
          <w:lang w:val="en-US"/>
        </w:rPr>
        <w:t xml:space="preserve"> CDDH</w:t>
      </w:r>
    </w:p>
    <w:p w14:paraId="711563AE" w14:textId="4880673B" w:rsidR="00E1059D" w:rsidRDefault="00331466" w:rsidP="00300865">
      <w:pPr>
        <w:spacing w:after="240" w:line="360" w:lineRule="auto"/>
        <w:rPr>
          <w:lang w:val="en-US"/>
        </w:rPr>
      </w:pPr>
      <w:hyperlink r:id="rId32" w:history="1">
        <w:r w:rsidR="00E1059D" w:rsidRPr="007972AB">
          <w:rPr>
            <w:rStyle w:val="Hyperlink"/>
            <w:lang w:val="en-US"/>
          </w:rPr>
          <w:t>Assessment and Management Framework: Behaviour Change in People with Intellectual Disabilit</w:t>
        </w:r>
        <w:r w:rsidR="00DE3956">
          <w:rPr>
            <w:rStyle w:val="Hyperlink"/>
            <w:lang w:val="en-US"/>
          </w:rPr>
          <w:t>y | Monash Health</w:t>
        </w:r>
      </w:hyperlink>
    </w:p>
    <w:p w14:paraId="36DD1E03" w14:textId="77777777" w:rsidR="00BA5026" w:rsidRPr="00FF1291" w:rsidRDefault="00BA5026" w:rsidP="00300865">
      <w:pPr>
        <w:spacing w:after="240" w:line="360" w:lineRule="auto"/>
      </w:pPr>
      <w:r>
        <w:t>Decorative image omitted.</w:t>
      </w:r>
    </w:p>
    <w:p w14:paraId="70DCC2BA" w14:textId="45CDAA73" w:rsidR="00EC5F7C" w:rsidRDefault="00EC5F7C" w:rsidP="00300865">
      <w:pPr>
        <w:pStyle w:val="Heading1"/>
        <w:rPr>
          <w:lang w:val="en-US"/>
        </w:rPr>
      </w:pPr>
      <w:r>
        <w:rPr>
          <w:lang w:val="en-US"/>
        </w:rPr>
        <w:t>Slide 4</w:t>
      </w:r>
      <w:r w:rsidR="00DE3956">
        <w:rPr>
          <w:lang w:val="en-US"/>
        </w:rPr>
        <w:t>6</w:t>
      </w:r>
    </w:p>
    <w:p w14:paraId="4D7E71EF" w14:textId="604AEEC9" w:rsidR="007E79FA" w:rsidRPr="007E79FA" w:rsidRDefault="007E79FA" w:rsidP="00DE3956">
      <w:pPr>
        <w:pStyle w:val="Heading2"/>
        <w:rPr>
          <w:lang w:val="en-US"/>
        </w:rPr>
      </w:pPr>
      <w:r w:rsidRPr="007E79FA">
        <w:rPr>
          <w:lang w:val="en-US"/>
        </w:rPr>
        <w:t>Question and Answers</w:t>
      </w:r>
    </w:p>
    <w:p w14:paraId="48C04E52" w14:textId="6524517A" w:rsidR="000265F5" w:rsidRDefault="0096582B" w:rsidP="00300865">
      <w:pPr>
        <w:pStyle w:val="Heading1"/>
        <w:rPr>
          <w:lang w:val="en-US"/>
        </w:rPr>
      </w:pPr>
      <w:r>
        <w:rPr>
          <w:lang w:val="en-US"/>
        </w:rPr>
        <w:t>Slide 4</w:t>
      </w:r>
      <w:r w:rsidR="00DE3956">
        <w:rPr>
          <w:lang w:val="en-US"/>
        </w:rPr>
        <w:t>7</w:t>
      </w:r>
    </w:p>
    <w:p w14:paraId="0177487C" w14:textId="68366AA9" w:rsidR="001A77F0" w:rsidRDefault="001A77F0" w:rsidP="00DE3956">
      <w:pPr>
        <w:pStyle w:val="Heading2"/>
        <w:rPr>
          <w:lang w:val="en-US"/>
        </w:rPr>
      </w:pPr>
      <w:r w:rsidRPr="001A77F0">
        <w:rPr>
          <w:lang w:val="en-US"/>
        </w:rPr>
        <w:t>Q</w:t>
      </w:r>
      <w:r w:rsidR="00DE3956">
        <w:rPr>
          <w:lang w:val="en-US"/>
        </w:rPr>
        <w:t>uestion one</w:t>
      </w:r>
    </w:p>
    <w:p w14:paraId="79A4ED8A" w14:textId="77777777" w:rsidR="001A77F0" w:rsidRPr="001A77F0" w:rsidRDefault="001A77F0" w:rsidP="00300865">
      <w:pPr>
        <w:spacing w:after="240" w:line="360" w:lineRule="auto"/>
      </w:pPr>
      <w:r w:rsidRPr="001A77F0">
        <w:rPr>
          <w:lang w:val="en-US"/>
        </w:rPr>
        <w:t>How can BSPs and or Team leader respond in a situation where:</w:t>
      </w:r>
    </w:p>
    <w:p w14:paraId="4739C35D" w14:textId="77777777" w:rsidR="001A77F0" w:rsidRPr="001A77F0" w:rsidRDefault="001A77F0" w:rsidP="00300865">
      <w:pPr>
        <w:spacing w:after="240" w:line="360" w:lineRule="auto"/>
      </w:pPr>
      <w:r w:rsidRPr="001A77F0">
        <w:rPr>
          <w:lang w:val="en-US"/>
        </w:rPr>
        <w:t>“People with cognitive disability are often escorted by family or a support worker to medical appointments who may have a vested interest in the simple solution of chemical restraint rather than the more intensive approach of capacity building.”</w:t>
      </w:r>
    </w:p>
    <w:p w14:paraId="0B0D539D" w14:textId="48677DDD" w:rsidR="005B2765" w:rsidRPr="005B2765" w:rsidRDefault="005B2765" w:rsidP="00300865">
      <w:pPr>
        <w:spacing w:after="240" w:line="360" w:lineRule="auto"/>
      </w:pPr>
      <w:r w:rsidRPr="005B2765">
        <w:rPr>
          <w:lang w:val="en-US"/>
        </w:rPr>
        <w:t>- Dr Jennifer Torr comments as included in</w:t>
      </w:r>
      <w:r w:rsidR="00BF144D">
        <w:rPr>
          <w:lang w:val="en-US"/>
        </w:rPr>
        <w:t xml:space="preserve"> </w:t>
      </w:r>
      <w:r w:rsidRPr="005B2765">
        <w:rPr>
          <w:lang w:val="en-US"/>
        </w:rPr>
        <w:t xml:space="preserve">Public Hearing 6: </w:t>
      </w:r>
      <w:r w:rsidRPr="005B2765">
        <w:rPr>
          <w:lang w:val="en-GB"/>
        </w:rPr>
        <w:t xml:space="preserve">Psychotropic medication, behaviour support and behaviours of concern. </w:t>
      </w:r>
      <w:r w:rsidRPr="005B2765">
        <w:rPr>
          <w:lang w:val="en-US"/>
        </w:rPr>
        <w:t>Opening Address at the Royal Commission</w:t>
      </w:r>
      <w:r>
        <w:rPr>
          <w:lang w:val="en-US"/>
        </w:rPr>
        <w:t xml:space="preserve"> </w:t>
      </w:r>
      <w:r w:rsidRPr="005B2765">
        <w:rPr>
          <w:lang w:val="en-US"/>
        </w:rPr>
        <w:t>(Kate Eastman SC)</w:t>
      </w:r>
    </w:p>
    <w:p w14:paraId="56211D3C" w14:textId="3F3D0CDB" w:rsidR="00106936" w:rsidRDefault="0096582B" w:rsidP="00300865">
      <w:pPr>
        <w:pStyle w:val="Heading1"/>
        <w:rPr>
          <w:lang w:val="en-US"/>
        </w:rPr>
      </w:pPr>
      <w:r>
        <w:rPr>
          <w:lang w:val="en-US"/>
        </w:rPr>
        <w:lastRenderedPageBreak/>
        <w:t>Slide 4</w:t>
      </w:r>
      <w:r w:rsidR="00DE3956">
        <w:rPr>
          <w:lang w:val="en-US"/>
        </w:rPr>
        <w:t>8</w:t>
      </w:r>
    </w:p>
    <w:p w14:paraId="11A4BDD1" w14:textId="3F4BC2A3" w:rsidR="005B2765" w:rsidRDefault="00DE3956" w:rsidP="00DE3956">
      <w:pPr>
        <w:pStyle w:val="Heading2"/>
        <w:rPr>
          <w:lang w:val="en-US"/>
        </w:rPr>
      </w:pPr>
      <w:r>
        <w:rPr>
          <w:lang w:val="en-US"/>
        </w:rPr>
        <w:t>Question two</w:t>
      </w:r>
    </w:p>
    <w:p w14:paraId="5127037D" w14:textId="77777777" w:rsidR="005B2765" w:rsidRPr="005B2765" w:rsidRDefault="005B2765" w:rsidP="00300865">
      <w:pPr>
        <w:spacing w:after="240" w:line="360" w:lineRule="auto"/>
      </w:pPr>
      <w:r w:rsidRPr="005B2765">
        <w:rPr>
          <w:lang w:val="en-US"/>
        </w:rPr>
        <w:t>How can BSPs work towards reduction of chemical restraint when an absence of significant behaviour of harm, over many years, is viewed as the medication ‘working’?</w:t>
      </w:r>
    </w:p>
    <w:p w14:paraId="6923C4DA" w14:textId="6FAE9C6A" w:rsidR="007972AB" w:rsidRDefault="007972AB" w:rsidP="00300865">
      <w:pPr>
        <w:pStyle w:val="Heading1"/>
        <w:rPr>
          <w:lang w:val="en-US"/>
        </w:rPr>
      </w:pPr>
      <w:r>
        <w:rPr>
          <w:lang w:val="en-US"/>
        </w:rPr>
        <w:t>Slide 4</w:t>
      </w:r>
      <w:r w:rsidR="00DE3956">
        <w:rPr>
          <w:lang w:val="en-US"/>
        </w:rPr>
        <w:t>9</w:t>
      </w:r>
    </w:p>
    <w:p w14:paraId="70F31FED" w14:textId="3A1CB2FF" w:rsidR="00BF144D" w:rsidRDefault="005B2765" w:rsidP="00300865">
      <w:pPr>
        <w:spacing w:after="240" w:line="360" w:lineRule="auto"/>
        <w:rPr>
          <w:lang w:val="en-US"/>
        </w:rPr>
      </w:pPr>
      <w:r w:rsidRPr="005B2765">
        <w:rPr>
          <w:lang w:val="en-US"/>
        </w:rPr>
        <w:t>Thank you for joining us for this workshop.</w:t>
      </w:r>
    </w:p>
    <w:p w14:paraId="7427B57B" w14:textId="4E8F77C8" w:rsidR="005B2765" w:rsidRPr="00DE3956" w:rsidRDefault="005B2765" w:rsidP="00300865">
      <w:pPr>
        <w:spacing w:after="240" w:line="360" w:lineRule="auto"/>
        <w:rPr>
          <w:lang w:val="en-US"/>
        </w:rPr>
      </w:pPr>
      <w:r w:rsidRPr="00DE3956">
        <w:rPr>
          <w:lang w:val="en-US"/>
        </w:rPr>
        <w:t xml:space="preserve">We hope </w:t>
      </w:r>
      <w:proofErr w:type="gramStart"/>
      <w:r w:rsidRPr="00DE3956">
        <w:rPr>
          <w:lang w:val="en-US"/>
        </w:rPr>
        <w:t>you'll</w:t>
      </w:r>
      <w:proofErr w:type="gramEnd"/>
      <w:r w:rsidRPr="00DE3956">
        <w:rPr>
          <w:lang w:val="en-US"/>
        </w:rPr>
        <w:t xml:space="preserve"> feel empowered to continue to make a difference.</w:t>
      </w:r>
    </w:p>
    <w:p w14:paraId="6958B58D" w14:textId="77777777" w:rsidR="005B2765" w:rsidRDefault="005B2765" w:rsidP="00300865">
      <w:pPr>
        <w:spacing w:after="240" w:line="360" w:lineRule="auto"/>
        <w:rPr>
          <w:lang w:val="en-US"/>
        </w:rPr>
      </w:pPr>
      <w:r w:rsidRPr="005B2765">
        <w:rPr>
          <w:lang w:val="en-US"/>
        </w:rPr>
        <w:t>Thank you to Mandy Donley, for her time and expertise!</w:t>
      </w:r>
    </w:p>
    <w:p w14:paraId="61C25842" w14:textId="0C2BEE79" w:rsidR="00DD6111" w:rsidRDefault="00484778" w:rsidP="00300865">
      <w:pPr>
        <w:spacing w:after="240" w:line="360" w:lineRule="auto"/>
        <w:rPr>
          <w:lang w:val="en-US"/>
        </w:rPr>
      </w:pPr>
      <w:r w:rsidRPr="00484778">
        <w:rPr>
          <w:lang w:val="en-US"/>
        </w:rPr>
        <w:t>Sarah Nicoll</w:t>
      </w:r>
      <w:r w:rsidR="005B2765">
        <w:rPr>
          <w:lang w:val="en-US"/>
        </w:rPr>
        <w:t>,</w:t>
      </w:r>
      <w:r w:rsidRPr="00484778">
        <w:rPr>
          <w:lang w:val="en-US"/>
        </w:rPr>
        <w:t xml:space="preserve"> National Practice Lead – Zero Tolerance</w:t>
      </w:r>
      <w:r w:rsidR="00DE3956">
        <w:rPr>
          <w:lang w:val="en-US"/>
        </w:rPr>
        <w:t>.</w:t>
      </w:r>
      <w:r w:rsidR="00DD6111">
        <w:rPr>
          <w:lang w:val="en-US"/>
        </w:rPr>
        <w:t xml:space="preserve"> </w:t>
      </w:r>
      <w:hyperlink r:id="rId33" w:history="1">
        <w:r w:rsidR="00DE3956">
          <w:rPr>
            <w:rStyle w:val="Hyperlink"/>
            <w:lang w:val="en-US"/>
          </w:rPr>
          <w:t>Email Sarah Nicoll</w:t>
        </w:r>
      </w:hyperlink>
    </w:p>
    <w:p w14:paraId="4A407538" w14:textId="77777777" w:rsidR="00DD6111" w:rsidRDefault="00DD6111" w:rsidP="00300865">
      <w:pPr>
        <w:spacing w:after="240" w:line="360" w:lineRule="auto"/>
      </w:pPr>
      <w:r w:rsidRPr="00DD6111">
        <w:rPr>
          <w:noProof/>
        </w:rPr>
        <w:drawing>
          <wp:inline distT="0" distB="0" distL="0" distR="0" wp14:anchorId="6A9E522F" wp14:editId="1B540FC0">
            <wp:extent cx="3515216" cy="1105054"/>
            <wp:effectExtent l="0" t="0" r="0" b="0"/>
            <wp:docPr id="13" name="Picture 6" descr="National Disability Services and Zero Tolerance logos">
              <a:extLst xmlns:a="http://schemas.openxmlformats.org/drawingml/2006/main">
                <a:ext uri="{FF2B5EF4-FFF2-40B4-BE49-F238E27FC236}">
                  <a16:creationId xmlns:a16="http://schemas.microsoft.com/office/drawing/2014/main" id="{5C36EF2E-A8F2-4938-BDE2-874FAE7C008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6" descr="National Disability Services and Zero Tolerance logos">
                      <a:extLst>
                        <a:ext uri="{FF2B5EF4-FFF2-40B4-BE49-F238E27FC236}">
                          <a16:creationId xmlns:a16="http://schemas.microsoft.com/office/drawing/2014/main" id="{5C36EF2E-A8F2-4938-BDE2-874FAE7C0087}"/>
                        </a:ext>
                      </a:extLst>
                    </pic:cNvPr>
                    <pic:cNvPicPr>
                      <a:picLocks noGrp="1" noChangeAspect="1"/>
                    </pic:cNvPicPr>
                  </pic:nvPicPr>
                  <pic:blipFill>
                    <a:blip r:embed="rId34"/>
                    <a:stretch>
                      <a:fillRect/>
                    </a:stretch>
                  </pic:blipFill>
                  <pic:spPr>
                    <a:xfrm>
                      <a:off x="0" y="0"/>
                      <a:ext cx="3515216" cy="1105054"/>
                    </a:xfrm>
                    <a:prstGeom prst="rect">
                      <a:avLst/>
                    </a:prstGeom>
                  </pic:spPr>
                </pic:pic>
              </a:graphicData>
            </a:graphic>
          </wp:inline>
        </w:drawing>
      </w:r>
    </w:p>
    <w:p w14:paraId="51F0F726" w14:textId="77777777" w:rsidR="00DD6111" w:rsidRPr="00DD6111" w:rsidRDefault="00DD6111" w:rsidP="00300865">
      <w:pPr>
        <w:spacing w:after="240" w:line="360" w:lineRule="auto"/>
      </w:pPr>
      <w:r w:rsidRPr="00DD6111">
        <w:t>Supported through grant funding from the Australian Government</w:t>
      </w:r>
    </w:p>
    <w:p w14:paraId="0E79B3DD" w14:textId="745A6572" w:rsidR="00DD6111" w:rsidRDefault="00DE3956" w:rsidP="00300865">
      <w:pPr>
        <w:spacing w:after="240" w:line="360" w:lineRule="auto"/>
        <w:rPr>
          <w:lang w:val="en-US"/>
        </w:rPr>
      </w:pPr>
      <w:r>
        <w:rPr>
          <w:lang w:val="en-US"/>
        </w:rPr>
        <w:t>NDS</w:t>
      </w:r>
      <w:r w:rsidR="00DD6111" w:rsidRPr="00DD6111">
        <w:rPr>
          <w:lang w:val="en-US"/>
        </w:rPr>
        <w:t xml:space="preserve"> is pleased to be able to provide the Behaviour Support Practitioner Workshops as part of a two-year grant from the </w:t>
      </w:r>
      <w:r w:rsidR="00DD6111" w:rsidRPr="00DE3956">
        <w:rPr>
          <w:lang w:val="en-US"/>
        </w:rPr>
        <w:t>NDIS Quality and Safeguards Commission</w:t>
      </w:r>
      <w:r w:rsidR="00DD6111" w:rsidRPr="00DD6111">
        <w:rPr>
          <w:lang w:val="en-US"/>
        </w:rPr>
        <w:t>, for free to the sector.</w:t>
      </w:r>
    </w:p>
    <w:p w14:paraId="20E1B80B" w14:textId="4395F197" w:rsidR="007972AB" w:rsidRDefault="007972AB" w:rsidP="00300865">
      <w:pPr>
        <w:pStyle w:val="Heading1"/>
        <w:rPr>
          <w:lang w:val="en-US"/>
        </w:rPr>
      </w:pPr>
      <w:r>
        <w:rPr>
          <w:lang w:val="en-US"/>
        </w:rPr>
        <w:t xml:space="preserve">Slide </w:t>
      </w:r>
      <w:r w:rsidR="00DE3956">
        <w:rPr>
          <w:lang w:val="en-US"/>
        </w:rPr>
        <w:t>50</w:t>
      </w:r>
    </w:p>
    <w:p w14:paraId="25521766" w14:textId="63CB559B" w:rsidR="006F7D34" w:rsidRPr="006F7D34" w:rsidRDefault="006F7D34" w:rsidP="00DE3956">
      <w:pPr>
        <w:pStyle w:val="Heading2"/>
        <w:rPr>
          <w:lang w:val="en-US"/>
        </w:rPr>
      </w:pPr>
      <w:r w:rsidRPr="006F7D34">
        <w:rPr>
          <w:lang w:val="en-US"/>
        </w:rPr>
        <w:t>References and Resources</w:t>
      </w:r>
    </w:p>
    <w:p w14:paraId="3E3E9D92" w14:textId="19000B7F" w:rsidR="00113D1F" w:rsidRPr="00113D1F" w:rsidRDefault="00113D1F" w:rsidP="00DE3956">
      <w:pPr>
        <w:pStyle w:val="Heading3"/>
      </w:pPr>
      <w:r w:rsidRPr="00113D1F">
        <w:t>Zero Tolerance</w:t>
      </w:r>
    </w:p>
    <w:p w14:paraId="032FC9E0" w14:textId="72316774" w:rsidR="00113D1F" w:rsidRPr="00113D1F" w:rsidRDefault="00113D1F" w:rsidP="00300865">
      <w:pPr>
        <w:spacing w:after="240" w:line="360" w:lineRule="auto"/>
      </w:pPr>
      <w:r w:rsidRPr="00113D1F">
        <w:t xml:space="preserve">Zero Tolerance is an initiative led by NDS in partnership with the disability sector. Zero Tolerance is a way for organisations to understand actions they can do to </w:t>
      </w:r>
      <w:r w:rsidRPr="00113D1F">
        <w:lastRenderedPageBreak/>
        <w:t xml:space="preserve">prevent and respond to abuse, </w:t>
      </w:r>
      <w:proofErr w:type="gramStart"/>
      <w:r w:rsidRPr="00113D1F">
        <w:t>neglect</w:t>
      </w:r>
      <w:proofErr w:type="gramEnd"/>
      <w:r w:rsidRPr="00113D1F">
        <w:t xml:space="preserve"> and violence of people with disability. </w:t>
      </w:r>
      <w:hyperlink r:id="rId35" w:history="1">
        <w:r w:rsidRPr="00113D1F">
          <w:rPr>
            <w:rStyle w:val="Hyperlink"/>
          </w:rPr>
          <w:t xml:space="preserve">Zero Tolerance </w:t>
        </w:r>
        <w:r w:rsidR="00B25D5F">
          <w:rPr>
            <w:rStyle w:val="Hyperlink"/>
          </w:rPr>
          <w:t>|</w:t>
        </w:r>
        <w:r w:rsidRPr="00113D1F">
          <w:rPr>
            <w:rStyle w:val="Hyperlink"/>
          </w:rPr>
          <w:t xml:space="preserve"> National Disability Services</w:t>
        </w:r>
      </w:hyperlink>
    </w:p>
    <w:p w14:paraId="5B605610" w14:textId="6E0F4E21" w:rsidR="00113D1F" w:rsidRPr="00113D1F" w:rsidRDefault="00113D1F" w:rsidP="00300865">
      <w:pPr>
        <w:spacing w:after="240" w:line="360" w:lineRule="auto"/>
      </w:pPr>
      <w:r w:rsidRPr="00113D1F">
        <w:rPr>
          <w:b/>
          <w:bCs/>
        </w:rPr>
        <w:t>STOMP Resource:</w:t>
      </w:r>
      <w:r w:rsidR="00B25D5F">
        <w:rPr>
          <w:b/>
          <w:bCs/>
        </w:rPr>
        <w:t xml:space="preserve"> </w:t>
      </w:r>
      <w:hyperlink r:id="rId36" w:history="1">
        <w:r w:rsidRPr="00113D1F">
          <w:rPr>
            <w:rStyle w:val="Hyperlink"/>
          </w:rPr>
          <w:t>Preparing to visit a doctor to talk about psychotropic medication</w:t>
        </w:r>
      </w:hyperlink>
    </w:p>
    <w:p w14:paraId="4A1895A9" w14:textId="5BF41A48" w:rsidR="00A82958" w:rsidRDefault="00113D1F" w:rsidP="00300865">
      <w:pPr>
        <w:spacing w:after="240" w:line="360" w:lineRule="auto"/>
        <w:rPr>
          <w:u w:val="single"/>
        </w:rPr>
      </w:pPr>
      <w:r w:rsidRPr="00113D1F">
        <w:rPr>
          <w:b/>
          <w:bCs/>
        </w:rPr>
        <w:t>Choosing Wisely Australia®</w:t>
      </w:r>
      <w:r w:rsidR="00B25D5F">
        <w:t xml:space="preserve"> </w:t>
      </w:r>
      <w:r w:rsidRPr="00113D1F">
        <w:t>National Prescribing Service (NPS)</w:t>
      </w:r>
      <w:r w:rsidR="00B25D5F">
        <w:t xml:space="preserve"> </w:t>
      </w:r>
      <w:hyperlink r:id="rId37" w:history="1">
        <w:r w:rsidRPr="00113D1F">
          <w:rPr>
            <w:rStyle w:val="Hyperlink"/>
          </w:rPr>
          <w:t>Video:</w:t>
        </w:r>
        <w:r w:rsidR="00B25D5F">
          <w:rPr>
            <w:rStyle w:val="Hyperlink"/>
          </w:rPr>
          <w:t xml:space="preserve"> </w:t>
        </w:r>
        <w:r w:rsidRPr="00113D1F">
          <w:rPr>
            <w:rStyle w:val="Hyperlink"/>
          </w:rPr>
          <w:t xml:space="preserve">Old v New </w:t>
        </w:r>
        <w:r w:rsidR="00B25D5F">
          <w:rPr>
            <w:rStyle w:val="Hyperlink"/>
          </w:rPr>
          <w:t xml:space="preserve">| </w:t>
        </w:r>
        <w:r w:rsidRPr="00113D1F">
          <w:rPr>
            <w:rStyle w:val="Hyperlink"/>
          </w:rPr>
          <w:t>Choosing wisely</w:t>
        </w:r>
      </w:hyperlink>
    </w:p>
    <w:p w14:paraId="19D28CCB" w14:textId="591307A1" w:rsidR="00113D1F" w:rsidRPr="00113D1F" w:rsidRDefault="00113D1F" w:rsidP="00300865">
      <w:pPr>
        <w:spacing w:after="240" w:line="360" w:lineRule="auto"/>
      </w:pPr>
      <w:r w:rsidRPr="00113D1F">
        <w:rPr>
          <w:b/>
          <w:bCs/>
        </w:rPr>
        <w:t>Victorian Senior Practitioner Reports </w:t>
      </w:r>
    </w:p>
    <w:p w14:paraId="3D6FFE38" w14:textId="15DD975F" w:rsidR="00113D1F" w:rsidRPr="00113D1F" w:rsidRDefault="00331466" w:rsidP="00300865">
      <w:pPr>
        <w:spacing w:after="240" w:line="360" w:lineRule="auto"/>
      </w:pPr>
      <w:hyperlink r:id="rId38" w:history="1">
        <w:r w:rsidR="00113D1F" w:rsidRPr="00113D1F">
          <w:rPr>
            <w:rStyle w:val="Hyperlink"/>
          </w:rPr>
          <w:t xml:space="preserve">DHHS Technical Report: Senior Practitioner, Disability, mental </w:t>
        </w:r>
        <w:proofErr w:type="gramStart"/>
        <w:r w:rsidR="00113D1F" w:rsidRPr="00113D1F">
          <w:rPr>
            <w:rStyle w:val="Hyperlink"/>
          </w:rPr>
          <w:t>health</w:t>
        </w:r>
        <w:proofErr w:type="gramEnd"/>
        <w:r w:rsidR="00113D1F" w:rsidRPr="00113D1F">
          <w:rPr>
            <w:rStyle w:val="Hyperlink"/>
          </w:rPr>
          <w:t xml:space="preserve"> and medication: Implications for practice and policy</w:t>
        </w:r>
      </w:hyperlink>
    </w:p>
    <w:p w14:paraId="0C788636" w14:textId="63E72966" w:rsidR="00113D1F" w:rsidRPr="00113D1F" w:rsidRDefault="00331466" w:rsidP="00300865">
      <w:pPr>
        <w:spacing w:after="240" w:line="360" w:lineRule="auto"/>
      </w:pPr>
      <w:hyperlink r:id="rId39" w:history="1">
        <w:r w:rsidR="00113D1F" w:rsidRPr="00113D1F">
          <w:rPr>
            <w:rStyle w:val="Hyperlink"/>
          </w:rPr>
          <w:t>DHHS Technical Report: Building capacity to assist adult dual disability clients access effective mental health services</w:t>
        </w:r>
      </w:hyperlink>
      <w:r w:rsidR="00113D1F" w:rsidRPr="00113D1F">
        <w:t> </w:t>
      </w:r>
    </w:p>
    <w:p w14:paraId="06C16D42" w14:textId="77777777" w:rsidR="00113D1F" w:rsidRPr="00113D1F" w:rsidRDefault="00331466" w:rsidP="00300865">
      <w:pPr>
        <w:spacing w:after="240" w:line="360" w:lineRule="auto"/>
      </w:pPr>
      <w:hyperlink r:id="rId40" w:history="1">
        <w:r w:rsidR="00113D1F" w:rsidRPr="00113D1F">
          <w:rPr>
            <w:rStyle w:val="Hyperlink"/>
          </w:rPr>
          <w:t xml:space="preserve">Victorian Senior Practitioner Report: Anti-libidinal medication </w:t>
        </w:r>
        <w:proofErr w:type="gramStart"/>
        <w:r w:rsidR="00113D1F" w:rsidRPr="00113D1F">
          <w:rPr>
            <w:rStyle w:val="Hyperlink"/>
          </w:rPr>
          <w:t>use</w:t>
        </w:r>
        <w:proofErr w:type="gramEnd"/>
        <w:r w:rsidR="00113D1F" w:rsidRPr="00113D1F">
          <w:rPr>
            <w:rStyle w:val="Hyperlink"/>
          </w:rPr>
          <w:t xml:space="preserve"> in people with intellectual disability who sexually offend</w:t>
        </w:r>
      </w:hyperlink>
    </w:p>
    <w:p w14:paraId="79DFBC3E" w14:textId="77777777" w:rsidR="00B25D5F" w:rsidRDefault="00331466" w:rsidP="00300865">
      <w:pPr>
        <w:spacing w:after="240" w:line="360" w:lineRule="auto"/>
      </w:pPr>
      <w:hyperlink r:id="rId41" w:history="1">
        <w:r w:rsidR="00113D1F" w:rsidRPr="00113D1F">
          <w:rPr>
            <w:rStyle w:val="Hyperlink"/>
          </w:rPr>
          <w:t>DHHS Technical Report: Building capacity to assist adult dual disability clients access effective mental health services</w:t>
        </w:r>
      </w:hyperlink>
      <w:r w:rsidR="00113D1F" w:rsidRPr="00113D1F">
        <w:t> </w:t>
      </w:r>
    </w:p>
    <w:p w14:paraId="458933D3" w14:textId="195F58D6" w:rsidR="00113D1F" w:rsidRPr="00113D1F" w:rsidRDefault="00331466" w:rsidP="00300865">
      <w:pPr>
        <w:spacing w:after="240" w:line="360" w:lineRule="auto"/>
      </w:pPr>
      <w:hyperlink r:id="rId42" w:history="1">
        <w:r w:rsidR="00113D1F" w:rsidRPr="00113D1F">
          <w:rPr>
            <w:rStyle w:val="Hyperlink"/>
          </w:rPr>
          <w:t xml:space="preserve">Victorian Senior Practitioner Report: Anti-libidinal medication </w:t>
        </w:r>
        <w:proofErr w:type="gramStart"/>
        <w:r w:rsidR="00113D1F" w:rsidRPr="00113D1F">
          <w:rPr>
            <w:rStyle w:val="Hyperlink"/>
          </w:rPr>
          <w:t>use</w:t>
        </w:r>
        <w:proofErr w:type="gramEnd"/>
        <w:r w:rsidR="00113D1F" w:rsidRPr="00113D1F">
          <w:rPr>
            <w:rStyle w:val="Hyperlink"/>
          </w:rPr>
          <w:t xml:space="preserve"> in people with intellectual disability who sexually offend</w:t>
        </w:r>
      </w:hyperlink>
    </w:p>
    <w:p w14:paraId="3B95FDFE" w14:textId="77777777" w:rsidR="00113D1F" w:rsidRPr="00113D1F" w:rsidRDefault="00113D1F" w:rsidP="00300865">
      <w:pPr>
        <w:spacing w:after="240" w:line="360" w:lineRule="auto"/>
      </w:pPr>
      <w:r w:rsidRPr="00113D1F">
        <w:rPr>
          <w:b/>
          <w:bCs/>
        </w:rPr>
        <w:t>NDIS Quality and Safeguards Commission Practice Alerts (please note this is not the full set)</w:t>
      </w:r>
    </w:p>
    <w:p w14:paraId="043DD909" w14:textId="77777777" w:rsidR="00113D1F" w:rsidRPr="00113D1F" w:rsidRDefault="00331466" w:rsidP="00300865">
      <w:pPr>
        <w:spacing w:after="240" w:line="360" w:lineRule="auto"/>
      </w:pPr>
      <w:hyperlink r:id="rId43" w:history="1">
        <w:r w:rsidR="00113D1F" w:rsidRPr="00113D1F">
          <w:rPr>
            <w:rStyle w:val="Hyperlink"/>
          </w:rPr>
          <w:t>Practice Alert: Medicines associated with swallowing problems</w:t>
        </w:r>
      </w:hyperlink>
    </w:p>
    <w:p w14:paraId="53BBE6FD" w14:textId="77777777" w:rsidR="00113D1F" w:rsidRPr="00113D1F" w:rsidRDefault="00331466" w:rsidP="00300865">
      <w:pPr>
        <w:spacing w:after="240" w:line="360" w:lineRule="auto"/>
      </w:pPr>
      <w:hyperlink r:id="rId44" w:history="1">
        <w:r w:rsidR="00113D1F" w:rsidRPr="00113D1F">
          <w:rPr>
            <w:rStyle w:val="Hyperlink"/>
          </w:rPr>
          <w:t xml:space="preserve">Practice Alert: Dysphagia, safe </w:t>
        </w:r>
        <w:proofErr w:type="gramStart"/>
        <w:r w:rsidR="00113D1F" w:rsidRPr="00113D1F">
          <w:rPr>
            <w:rStyle w:val="Hyperlink"/>
          </w:rPr>
          <w:t>swallowing</w:t>
        </w:r>
        <w:proofErr w:type="gramEnd"/>
        <w:r w:rsidR="00113D1F" w:rsidRPr="00113D1F">
          <w:rPr>
            <w:rStyle w:val="Hyperlink"/>
          </w:rPr>
          <w:t xml:space="preserve"> and mealtime management</w:t>
        </w:r>
      </w:hyperlink>
    </w:p>
    <w:p w14:paraId="18A47E50" w14:textId="174580B3" w:rsidR="00113D1F" w:rsidRPr="00B25D5F" w:rsidRDefault="00331466" w:rsidP="00300865">
      <w:pPr>
        <w:spacing w:after="240" w:line="360" w:lineRule="auto"/>
      </w:pPr>
      <w:hyperlink r:id="rId45" w:history="1">
        <w:r w:rsidR="00113D1F" w:rsidRPr="00113D1F">
          <w:rPr>
            <w:rStyle w:val="Hyperlink"/>
          </w:rPr>
          <w:t>Practice Alert: Polypharmacy</w:t>
        </w:r>
      </w:hyperlink>
    </w:p>
    <w:p w14:paraId="4F51D87B" w14:textId="48790DCB" w:rsidR="007972AB" w:rsidRDefault="007972AB" w:rsidP="00300865">
      <w:pPr>
        <w:pStyle w:val="Heading1"/>
        <w:rPr>
          <w:lang w:val="en-US"/>
        </w:rPr>
      </w:pPr>
      <w:r>
        <w:rPr>
          <w:lang w:val="en-US"/>
        </w:rPr>
        <w:t>Slide 5</w:t>
      </w:r>
      <w:r w:rsidR="00B25D5F">
        <w:rPr>
          <w:lang w:val="en-US"/>
        </w:rPr>
        <w:t>1</w:t>
      </w:r>
    </w:p>
    <w:p w14:paraId="68649845" w14:textId="77777777" w:rsidR="0018423A" w:rsidRPr="006F7D34" w:rsidRDefault="0018423A" w:rsidP="00DE3956">
      <w:pPr>
        <w:pStyle w:val="Heading2"/>
        <w:rPr>
          <w:lang w:val="en-US"/>
        </w:rPr>
      </w:pPr>
      <w:r w:rsidRPr="006F7D34">
        <w:rPr>
          <w:lang w:val="en-US"/>
        </w:rPr>
        <w:lastRenderedPageBreak/>
        <w:t>References and Resources</w:t>
      </w:r>
    </w:p>
    <w:p w14:paraId="2A9813FA" w14:textId="5F8FDFCB" w:rsidR="0018423A" w:rsidRPr="0018423A" w:rsidRDefault="0018423A" w:rsidP="00300865">
      <w:pPr>
        <w:spacing w:after="240" w:line="360" w:lineRule="auto"/>
      </w:pPr>
      <w:r w:rsidRPr="0018423A">
        <w:rPr>
          <w:lang w:val="uk-UA"/>
        </w:rPr>
        <w:t>Bowring, D. L., Totsika, V., Hastings, R. P., Toogood, S.</w:t>
      </w:r>
      <w:r w:rsidRPr="0018423A">
        <w:rPr>
          <w:lang w:val="en-US"/>
        </w:rPr>
        <w:t>,</w:t>
      </w:r>
      <w:r w:rsidR="00B25D5F">
        <w:rPr>
          <w:lang w:val="en-US"/>
        </w:rPr>
        <w:t xml:space="preserve"> and</w:t>
      </w:r>
      <w:r w:rsidRPr="0018423A">
        <w:rPr>
          <w:lang w:val="uk-UA"/>
        </w:rPr>
        <w:t xml:space="preserve"> McMahon, M. (2017). Prevalence of psychotropic medication use and association with challenging behaviour in adults with an intellectual disability. A total population study. </w:t>
      </w:r>
      <w:r w:rsidRPr="0018423A">
        <w:rPr>
          <w:i/>
          <w:iCs/>
          <w:lang w:val="uk-UA"/>
        </w:rPr>
        <w:t>Journal of Intellectual Disability Resarch, 61(6)</w:t>
      </w:r>
      <w:r w:rsidRPr="0018423A">
        <w:rPr>
          <w:i/>
          <w:iCs/>
        </w:rPr>
        <w:t>,</w:t>
      </w:r>
      <w:r w:rsidRPr="0018423A">
        <w:rPr>
          <w:lang w:val="uk-UA"/>
        </w:rPr>
        <w:t> 604–617</w:t>
      </w:r>
      <w:r w:rsidRPr="0018423A">
        <w:t>.Cited in NDIS Quality and Safeguards Commission (2020) Regulated restrictive practices guide. Accessed 11/05/2021</w:t>
      </w:r>
    </w:p>
    <w:p w14:paraId="27432BBF" w14:textId="2B93F0DA" w:rsidR="0018423A" w:rsidRPr="0018423A" w:rsidRDefault="00331466" w:rsidP="00300865">
      <w:pPr>
        <w:spacing w:after="240" w:line="360" w:lineRule="auto"/>
      </w:pPr>
      <w:hyperlink r:id="rId46" w:history="1">
        <w:proofErr w:type="spellStart"/>
        <w:r w:rsidR="0018423A" w:rsidRPr="00B25D5F">
          <w:rPr>
            <w:rStyle w:val="Hyperlink"/>
            <w:lang w:val="en-US"/>
          </w:rPr>
          <w:t>Mixit</w:t>
        </w:r>
        <w:proofErr w:type="spellEnd"/>
        <w:r w:rsidR="00B25D5F" w:rsidRPr="00B25D5F">
          <w:rPr>
            <w:rStyle w:val="Hyperlink"/>
            <w:lang w:val="en-US"/>
          </w:rPr>
          <w:t xml:space="preserve"> </w:t>
        </w:r>
        <w:r w:rsidR="0018423A" w:rsidRPr="00B25D5F">
          <w:rPr>
            <w:rStyle w:val="Hyperlink"/>
            <w:lang w:val="en-US"/>
          </w:rPr>
          <w:t>Film STOM</w:t>
        </w:r>
        <w:r w:rsidR="00B25D5F">
          <w:rPr>
            <w:rStyle w:val="Hyperlink"/>
            <w:lang w:val="en-US"/>
          </w:rPr>
          <w:t xml:space="preserve">P | </w:t>
        </w:r>
        <w:proofErr w:type="spellStart"/>
        <w:r w:rsidR="00B25D5F">
          <w:rPr>
            <w:rStyle w:val="Hyperlink"/>
            <w:lang w:val="en-US"/>
          </w:rPr>
          <w:t>YoutTube</w:t>
        </w:r>
        <w:proofErr w:type="spellEnd"/>
      </w:hyperlink>
      <w:r w:rsidR="0018423A" w:rsidRPr="0018423A">
        <w:rPr>
          <w:lang w:val="en-US"/>
        </w:rPr>
        <w:t xml:space="preserve"> (Stop the Over Medication of People with learning disabilities and autism).</w:t>
      </w:r>
    </w:p>
    <w:p w14:paraId="56F214A1" w14:textId="77777777" w:rsidR="0018423A" w:rsidRPr="0018423A" w:rsidRDefault="00331466" w:rsidP="00300865">
      <w:pPr>
        <w:spacing w:after="240" w:line="360" w:lineRule="auto"/>
      </w:pPr>
      <w:hyperlink r:id="rId47" w:history="1">
        <w:r w:rsidR="0018423A" w:rsidRPr="0018423A">
          <w:rPr>
            <w:rStyle w:val="Hyperlink"/>
            <w:lang w:val="en-US"/>
          </w:rPr>
          <w:t>National Disability Insurance Scheme (Restrictive Practices and Behaviour Support) Rules 2018</w:t>
        </w:r>
      </w:hyperlink>
    </w:p>
    <w:p w14:paraId="200E40F4" w14:textId="5FC7D0CE" w:rsidR="0018423A" w:rsidRPr="0018423A" w:rsidRDefault="0018423A" w:rsidP="00300865">
      <w:pPr>
        <w:spacing w:after="240" w:line="360" w:lineRule="auto"/>
      </w:pPr>
      <w:r w:rsidRPr="0018423A">
        <w:rPr>
          <w:lang w:val="en-US"/>
        </w:rPr>
        <w:t>NDIS Quality and Safeguards Commission</w:t>
      </w:r>
      <w:r w:rsidR="00B25D5F">
        <w:rPr>
          <w:lang w:val="en-US"/>
        </w:rPr>
        <w:t xml:space="preserve"> </w:t>
      </w:r>
      <w:r w:rsidRPr="0018423A">
        <w:rPr>
          <w:lang w:val="en-US"/>
        </w:rPr>
        <w:t xml:space="preserve">(2020). </w:t>
      </w:r>
      <w:hyperlink r:id="rId48" w:history="1">
        <w:r w:rsidRPr="00B25D5F">
          <w:rPr>
            <w:rStyle w:val="Hyperlink"/>
            <w:lang w:val="en-US"/>
          </w:rPr>
          <w:t>NDIS Commission 6-month activity report: July - December 2020</w:t>
        </w:r>
      </w:hyperlink>
      <w:r w:rsidRPr="0018423A">
        <w:rPr>
          <w:lang w:val="en-US"/>
        </w:rPr>
        <w:t>.</w:t>
      </w:r>
    </w:p>
    <w:p w14:paraId="5DDE89A9" w14:textId="5C9EC29E" w:rsidR="0018423A" w:rsidRPr="0018423A" w:rsidRDefault="0018423A" w:rsidP="00300865">
      <w:pPr>
        <w:spacing w:after="240" w:line="360" w:lineRule="auto"/>
      </w:pPr>
      <w:r w:rsidRPr="0018423A">
        <w:rPr>
          <w:lang w:val="en-US"/>
        </w:rPr>
        <w:t>NDIS Quality and Safeguards Commission</w:t>
      </w:r>
      <w:r w:rsidR="00B25D5F">
        <w:rPr>
          <w:lang w:val="en-US"/>
        </w:rPr>
        <w:t xml:space="preserve"> </w:t>
      </w:r>
      <w:r w:rsidRPr="0018423A">
        <w:rPr>
          <w:lang w:val="en-US"/>
        </w:rPr>
        <w:t>(2021).</w:t>
      </w:r>
      <w:r w:rsidR="00B25D5F">
        <w:rPr>
          <w:lang w:val="en-US"/>
        </w:rPr>
        <w:t xml:space="preserve"> </w:t>
      </w:r>
      <w:hyperlink r:id="rId49" w:history="1">
        <w:r w:rsidRPr="0018423A">
          <w:rPr>
            <w:rStyle w:val="Hyperlink"/>
          </w:rPr>
          <w:t>Regulated restrictive practices with children and young people with disability: Practice guide | NDIS Quality and Safeguards Commission</w:t>
        </w:r>
      </w:hyperlink>
      <w:r w:rsidR="00B25D5F">
        <w:rPr>
          <w:rStyle w:val="Hyperlink"/>
        </w:rPr>
        <w:t xml:space="preserve"> </w:t>
      </w:r>
      <w:r w:rsidRPr="0018423A">
        <w:rPr>
          <w:lang w:val="en-GB"/>
        </w:rPr>
        <w:t>accessed 07/04/2021</w:t>
      </w:r>
    </w:p>
    <w:p w14:paraId="3D53FB00" w14:textId="0B5021C7" w:rsidR="0018423A" w:rsidRPr="0018423A" w:rsidRDefault="0018423A" w:rsidP="00300865">
      <w:pPr>
        <w:spacing w:after="240" w:line="360" w:lineRule="auto"/>
      </w:pPr>
      <w:r w:rsidRPr="0018423A">
        <w:rPr>
          <w:lang w:val="en-US"/>
        </w:rPr>
        <w:t>NDIS Quality and Safeguards Commission</w:t>
      </w:r>
      <w:r w:rsidR="00B25D5F">
        <w:rPr>
          <w:lang w:val="en-US"/>
        </w:rPr>
        <w:t xml:space="preserve"> </w:t>
      </w:r>
      <w:r w:rsidRPr="0018423A">
        <w:rPr>
          <w:lang w:val="en-US"/>
        </w:rPr>
        <w:t>(2020).</w:t>
      </w:r>
      <w:r w:rsidR="00B25D5F">
        <w:rPr>
          <w:lang w:val="en-US"/>
        </w:rPr>
        <w:t xml:space="preserve"> </w:t>
      </w:r>
      <w:hyperlink r:id="rId50" w:history="1">
        <w:r w:rsidRPr="0018423A">
          <w:rPr>
            <w:rStyle w:val="Hyperlink"/>
          </w:rPr>
          <w:t>Regulated restrictive practices with children and young people with disability: Practice guide | NDIS Quality and Safeguards Commission</w:t>
        </w:r>
      </w:hyperlink>
      <w:r w:rsidR="00B25D5F">
        <w:rPr>
          <w:rStyle w:val="Hyperlink"/>
        </w:rPr>
        <w:t xml:space="preserve"> </w:t>
      </w:r>
      <w:r w:rsidRPr="0018423A">
        <w:rPr>
          <w:lang w:val="en-GB"/>
        </w:rPr>
        <w:t>accessed 07/04/2021</w:t>
      </w:r>
    </w:p>
    <w:p w14:paraId="59D10A56" w14:textId="65753261" w:rsidR="0018423A" w:rsidRPr="0018423A" w:rsidRDefault="0018423A" w:rsidP="00300865">
      <w:pPr>
        <w:spacing w:after="240" w:line="360" w:lineRule="auto"/>
      </w:pPr>
      <w:r w:rsidRPr="0018423A">
        <w:rPr>
          <w:lang w:val="en-US"/>
        </w:rPr>
        <w:t>Royal Commission</w:t>
      </w:r>
      <w:r w:rsidR="00B25D5F">
        <w:rPr>
          <w:lang w:val="en-US"/>
        </w:rPr>
        <w:t xml:space="preserve"> </w:t>
      </w:r>
      <w:r w:rsidRPr="0018423A">
        <w:rPr>
          <w:lang w:val="en-US"/>
        </w:rPr>
        <w:t>into Violence, Abuse, Neglect and Exploitation of People with Disability (2020)</w:t>
      </w:r>
      <w:r w:rsidR="00B25D5F">
        <w:rPr>
          <w:lang w:val="en-US"/>
        </w:rPr>
        <w:t xml:space="preserve"> </w:t>
      </w:r>
      <w:hyperlink r:id="rId51" w:history="1">
        <w:r w:rsidRPr="00B25D5F">
          <w:rPr>
            <w:rStyle w:val="Hyperlink"/>
            <w:lang w:val="en-US"/>
          </w:rPr>
          <w:t>Opening</w:t>
        </w:r>
        <w:r w:rsidR="00B25D5F" w:rsidRPr="00B25D5F">
          <w:rPr>
            <w:rStyle w:val="Hyperlink"/>
            <w:lang w:val="en-US"/>
          </w:rPr>
          <w:t xml:space="preserve"> </w:t>
        </w:r>
        <w:r w:rsidRPr="00B25D5F">
          <w:rPr>
            <w:rStyle w:val="Hyperlink"/>
            <w:lang w:val="en-US"/>
          </w:rPr>
          <w:t>Address SC. Public Hearing</w:t>
        </w:r>
        <w:r w:rsidR="00B25D5F" w:rsidRPr="00B25D5F">
          <w:rPr>
            <w:rStyle w:val="Hyperlink"/>
            <w:lang w:val="en-US"/>
          </w:rPr>
          <w:t xml:space="preserve"> </w:t>
        </w:r>
        <w:r w:rsidRPr="00B25D5F">
          <w:rPr>
            <w:rStyle w:val="Hyperlink"/>
            <w:lang w:val="en-US"/>
          </w:rPr>
          <w:t>6:</w:t>
        </w:r>
        <w:r w:rsidR="00B25D5F" w:rsidRPr="00B25D5F">
          <w:rPr>
            <w:rStyle w:val="Hyperlink"/>
            <w:lang w:val="en-US"/>
          </w:rPr>
          <w:t xml:space="preserve"> </w:t>
        </w:r>
        <w:r w:rsidRPr="00B25D5F">
          <w:rPr>
            <w:rStyle w:val="Hyperlink"/>
            <w:lang w:val="en-US"/>
          </w:rPr>
          <w:t>Psychotropic medication,</w:t>
        </w:r>
        <w:r w:rsidR="00B25D5F" w:rsidRPr="00B25D5F">
          <w:rPr>
            <w:rStyle w:val="Hyperlink"/>
            <w:lang w:val="en-US"/>
          </w:rPr>
          <w:t xml:space="preserve"> </w:t>
        </w:r>
        <w:r w:rsidRPr="00B25D5F">
          <w:rPr>
            <w:rStyle w:val="Hyperlink"/>
            <w:lang w:val="en-US"/>
          </w:rPr>
          <w:t>behaviour</w:t>
        </w:r>
        <w:r w:rsidR="00B25D5F" w:rsidRPr="00B25D5F">
          <w:rPr>
            <w:rStyle w:val="Hyperlink"/>
            <w:lang w:val="en-US"/>
          </w:rPr>
          <w:t xml:space="preserve"> </w:t>
        </w:r>
        <w:r w:rsidRPr="00B25D5F">
          <w:rPr>
            <w:rStyle w:val="Hyperlink"/>
            <w:lang w:val="en-US"/>
          </w:rPr>
          <w:t>support and</w:t>
        </w:r>
        <w:r w:rsidR="00B25D5F" w:rsidRPr="00B25D5F">
          <w:rPr>
            <w:rStyle w:val="Hyperlink"/>
            <w:lang w:val="en-US"/>
          </w:rPr>
          <w:t xml:space="preserve"> </w:t>
        </w:r>
        <w:r w:rsidRPr="00B25D5F">
          <w:rPr>
            <w:rStyle w:val="Hyperlink"/>
            <w:lang w:val="en-US"/>
          </w:rPr>
          <w:t>behaviours</w:t>
        </w:r>
        <w:r w:rsidR="00B25D5F" w:rsidRPr="00B25D5F">
          <w:rPr>
            <w:rStyle w:val="Hyperlink"/>
            <w:lang w:val="en-US"/>
          </w:rPr>
          <w:t xml:space="preserve"> </w:t>
        </w:r>
        <w:r w:rsidRPr="00B25D5F">
          <w:rPr>
            <w:rStyle w:val="Hyperlink"/>
            <w:lang w:val="en-US"/>
          </w:rPr>
          <w:t>of concern</w:t>
        </w:r>
      </w:hyperlink>
      <w:r w:rsidRPr="0018423A">
        <w:rPr>
          <w:lang w:val="en-US"/>
        </w:rPr>
        <w:t xml:space="preserve">. </w:t>
      </w:r>
    </w:p>
    <w:p w14:paraId="43866F31" w14:textId="68A87EC3" w:rsidR="0018423A" w:rsidRPr="0018423A" w:rsidRDefault="0018423A" w:rsidP="00300865">
      <w:pPr>
        <w:spacing w:after="240" w:line="360" w:lineRule="auto"/>
      </w:pPr>
      <w:r w:rsidRPr="0018423A">
        <w:rPr>
          <w:lang w:val="en-US"/>
        </w:rPr>
        <w:t>Trollor</w:t>
      </w:r>
      <w:r w:rsidR="00B25D5F">
        <w:rPr>
          <w:lang w:val="en-US"/>
        </w:rPr>
        <w:t xml:space="preserve"> </w:t>
      </w:r>
      <w:r w:rsidRPr="0018423A">
        <w:rPr>
          <w:lang w:val="en-US"/>
        </w:rPr>
        <w:t xml:space="preserve">JN, Salomon C, Franklin C. Prescribing psychotropic drugs to adults with an intellectual disability. </w:t>
      </w:r>
      <w:hyperlink r:id="rId52" w:history="1">
        <w:r w:rsidRPr="00B25D5F">
          <w:rPr>
            <w:rStyle w:val="Hyperlink"/>
            <w:lang w:val="en-US"/>
          </w:rPr>
          <w:t>Aust Prescriber 2016;</w:t>
        </w:r>
        <w:r w:rsidR="00B25D5F">
          <w:rPr>
            <w:rStyle w:val="Hyperlink"/>
            <w:lang w:val="en-US"/>
          </w:rPr>
          <w:t xml:space="preserve"> </w:t>
        </w:r>
        <w:r w:rsidRPr="00B25D5F">
          <w:rPr>
            <w:rStyle w:val="Hyperlink"/>
            <w:lang w:val="en-US"/>
          </w:rPr>
          <w:t>39:126-30</w:t>
        </w:r>
      </w:hyperlink>
      <w:r w:rsidRPr="0018423A">
        <w:rPr>
          <w:lang w:val="en-US"/>
        </w:rPr>
        <w:t xml:space="preserve">. </w:t>
      </w:r>
      <w:r w:rsidR="00B25D5F">
        <w:rPr>
          <w:lang w:val="en-US"/>
        </w:rPr>
        <w:t xml:space="preserve">Accessed </w:t>
      </w:r>
      <w:r w:rsidRPr="0018423A">
        <w:rPr>
          <w:lang w:val="en-US"/>
        </w:rPr>
        <w:t>on 11/5/2021</w:t>
      </w:r>
    </w:p>
    <w:p w14:paraId="17647E80" w14:textId="77777777" w:rsidR="0018423A" w:rsidRPr="0018423A" w:rsidRDefault="0018423A" w:rsidP="00300865">
      <w:pPr>
        <w:spacing w:after="240" w:line="360" w:lineRule="auto"/>
      </w:pPr>
      <w:r w:rsidRPr="0018423A">
        <w:rPr>
          <w:lang w:val="en-US"/>
        </w:rPr>
        <w:t>Trollor JN, Salomon C (2019) </w:t>
      </w:r>
      <w:hyperlink r:id="rId53" w:history="1">
        <w:r w:rsidRPr="0018423A">
          <w:rPr>
            <w:rStyle w:val="Hyperlink"/>
            <w:lang w:val="en-GB"/>
          </w:rPr>
          <w:t>Scoping review of causes and contributors to deaths of people with disability in Austral</w:t>
        </w:r>
      </w:hyperlink>
      <w:hyperlink r:id="rId54" w:history="1">
        <w:r w:rsidRPr="0018423A">
          <w:rPr>
            <w:rStyle w:val="Hyperlink"/>
            <w:lang w:val="en-GB"/>
          </w:rPr>
          <w:t>ia</w:t>
        </w:r>
      </w:hyperlink>
    </w:p>
    <w:p w14:paraId="36699C9F" w14:textId="3F70B4E1" w:rsidR="00484778" w:rsidRPr="00484778" w:rsidRDefault="00DD6111" w:rsidP="00300865">
      <w:pPr>
        <w:spacing w:after="240" w:line="360" w:lineRule="auto"/>
        <w:rPr>
          <w:lang w:val="en-US"/>
        </w:rPr>
      </w:pPr>
      <w:r>
        <w:rPr>
          <w:lang w:val="en-US"/>
        </w:rPr>
        <w:t>End of document.</w:t>
      </w:r>
    </w:p>
    <w:sectPr w:rsidR="00484778" w:rsidRPr="00484778"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BC57" w14:textId="77777777" w:rsidR="00331466" w:rsidRDefault="00331466" w:rsidP="00D368C0">
      <w:pPr>
        <w:spacing w:before="0"/>
      </w:pPr>
      <w:r>
        <w:separator/>
      </w:r>
    </w:p>
  </w:endnote>
  <w:endnote w:type="continuationSeparator" w:id="0">
    <w:p w14:paraId="5EF56F2A" w14:textId="77777777" w:rsidR="00331466" w:rsidRDefault="00331466"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04E1" w14:textId="77777777" w:rsidR="00331466" w:rsidRDefault="00331466" w:rsidP="00D368C0">
      <w:pPr>
        <w:spacing w:before="0"/>
      </w:pPr>
      <w:r>
        <w:separator/>
      </w:r>
    </w:p>
  </w:footnote>
  <w:footnote w:type="continuationSeparator" w:id="0">
    <w:p w14:paraId="4D60B78D" w14:textId="77777777" w:rsidR="00331466" w:rsidRDefault="00331466"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D90"/>
    <w:multiLevelType w:val="hybridMultilevel"/>
    <w:tmpl w:val="F00E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05CAF"/>
    <w:multiLevelType w:val="hybridMultilevel"/>
    <w:tmpl w:val="984044DE"/>
    <w:lvl w:ilvl="0" w:tplc="0C090001">
      <w:start w:val="1"/>
      <w:numFmt w:val="bullet"/>
      <w:lvlText w:val=""/>
      <w:lvlJc w:val="left"/>
      <w:pPr>
        <w:tabs>
          <w:tab w:val="num" w:pos="720"/>
        </w:tabs>
        <w:ind w:left="720" w:hanging="360"/>
      </w:pPr>
      <w:rPr>
        <w:rFonts w:ascii="Symbol" w:hAnsi="Symbol" w:hint="default"/>
      </w:rPr>
    </w:lvl>
    <w:lvl w:ilvl="1" w:tplc="E236BCE0">
      <w:start w:val="1"/>
      <w:numFmt w:val="bullet"/>
      <w:lvlText w:val="•"/>
      <w:lvlJc w:val="left"/>
      <w:pPr>
        <w:tabs>
          <w:tab w:val="num" w:pos="1440"/>
        </w:tabs>
        <w:ind w:left="1440" w:hanging="360"/>
      </w:pPr>
      <w:rPr>
        <w:rFonts w:ascii="Arial" w:hAnsi="Arial" w:hint="default"/>
      </w:rPr>
    </w:lvl>
    <w:lvl w:ilvl="2" w:tplc="917E28EA" w:tentative="1">
      <w:start w:val="1"/>
      <w:numFmt w:val="bullet"/>
      <w:lvlText w:val="•"/>
      <w:lvlJc w:val="left"/>
      <w:pPr>
        <w:tabs>
          <w:tab w:val="num" w:pos="2160"/>
        </w:tabs>
        <w:ind w:left="2160" w:hanging="360"/>
      </w:pPr>
      <w:rPr>
        <w:rFonts w:ascii="Arial" w:hAnsi="Arial" w:hint="default"/>
      </w:rPr>
    </w:lvl>
    <w:lvl w:ilvl="3" w:tplc="204456C0" w:tentative="1">
      <w:start w:val="1"/>
      <w:numFmt w:val="bullet"/>
      <w:lvlText w:val="•"/>
      <w:lvlJc w:val="left"/>
      <w:pPr>
        <w:tabs>
          <w:tab w:val="num" w:pos="2880"/>
        </w:tabs>
        <w:ind w:left="2880" w:hanging="360"/>
      </w:pPr>
      <w:rPr>
        <w:rFonts w:ascii="Arial" w:hAnsi="Arial" w:hint="default"/>
      </w:rPr>
    </w:lvl>
    <w:lvl w:ilvl="4" w:tplc="80D043F8" w:tentative="1">
      <w:start w:val="1"/>
      <w:numFmt w:val="bullet"/>
      <w:lvlText w:val="•"/>
      <w:lvlJc w:val="left"/>
      <w:pPr>
        <w:tabs>
          <w:tab w:val="num" w:pos="3600"/>
        </w:tabs>
        <w:ind w:left="3600" w:hanging="360"/>
      </w:pPr>
      <w:rPr>
        <w:rFonts w:ascii="Arial" w:hAnsi="Arial" w:hint="default"/>
      </w:rPr>
    </w:lvl>
    <w:lvl w:ilvl="5" w:tplc="EBD0289E" w:tentative="1">
      <w:start w:val="1"/>
      <w:numFmt w:val="bullet"/>
      <w:lvlText w:val="•"/>
      <w:lvlJc w:val="left"/>
      <w:pPr>
        <w:tabs>
          <w:tab w:val="num" w:pos="4320"/>
        </w:tabs>
        <w:ind w:left="4320" w:hanging="360"/>
      </w:pPr>
      <w:rPr>
        <w:rFonts w:ascii="Arial" w:hAnsi="Arial" w:hint="default"/>
      </w:rPr>
    </w:lvl>
    <w:lvl w:ilvl="6" w:tplc="B4103A5C" w:tentative="1">
      <w:start w:val="1"/>
      <w:numFmt w:val="bullet"/>
      <w:lvlText w:val="•"/>
      <w:lvlJc w:val="left"/>
      <w:pPr>
        <w:tabs>
          <w:tab w:val="num" w:pos="5040"/>
        </w:tabs>
        <w:ind w:left="5040" w:hanging="360"/>
      </w:pPr>
      <w:rPr>
        <w:rFonts w:ascii="Arial" w:hAnsi="Arial" w:hint="default"/>
      </w:rPr>
    </w:lvl>
    <w:lvl w:ilvl="7" w:tplc="24FAF130" w:tentative="1">
      <w:start w:val="1"/>
      <w:numFmt w:val="bullet"/>
      <w:lvlText w:val="•"/>
      <w:lvlJc w:val="left"/>
      <w:pPr>
        <w:tabs>
          <w:tab w:val="num" w:pos="5760"/>
        </w:tabs>
        <w:ind w:left="5760" w:hanging="360"/>
      </w:pPr>
      <w:rPr>
        <w:rFonts w:ascii="Arial" w:hAnsi="Arial" w:hint="default"/>
      </w:rPr>
    </w:lvl>
    <w:lvl w:ilvl="8" w:tplc="6B589A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82087"/>
    <w:multiLevelType w:val="hybridMultilevel"/>
    <w:tmpl w:val="06BC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12B9B"/>
    <w:multiLevelType w:val="hybridMultilevel"/>
    <w:tmpl w:val="3D265FA6"/>
    <w:lvl w:ilvl="0" w:tplc="E6E44A10">
      <w:start w:val="1"/>
      <w:numFmt w:val="decimal"/>
      <w:lvlText w:val="%1."/>
      <w:lvlJc w:val="left"/>
      <w:pPr>
        <w:tabs>
          <w:tab w:val="num" w:pos="720"/>
        </w:tabs>
        <w:ind w:left="720" w:hanging="360"/>
      </w:pPr>
    </w:lvl>
    <w:lvl w:ilvl="1" w:tplc="C246B112" w:tentative="1">
      <w:start w:val="1"/>
      <w:numFmt w:val="decimal"/>
      <w:lvlText w:val="%2."/>
      <w:lvlJc w:val="left"/>
      <w:pPr>
        <w:tabs>
          <w:tab w:val="num" w:pos="1440"/>
        </w:tabs>
        <w:ind w:left="1440" w:hanging="360"/>
      </w:pPr>
    </w:lvl>
    <w:lvl w:ilvl="2" w:tplc="6AF0F89A" w:tentative="1">
      <w:start w:val="1"/>
      <w:numFmt w:val="decimal"/>
      <w:lvlText w:val="%3."/>
      <w:lvlJc w:val="left"/>
      <w:pPr>
        <w:tabs>
          <w:tab w:val="num" w:pos="2160"/>
        </w:tabs>
        <w:ind w:left="2160" w:hanging="360"/>
      </w:pPr>
    </w:lvl>
    <w:lvl w:ilvl="3" w:tplc="D3168586" w:tentative="1">
      <w:start w:val="1"/>
      <w:numFmt w:val="decimal"/>
      <w:lvlText w:val="%4."/>
      <w:lvlJc w:val="left"/>
      <w:pPr>
        <w:tabs>
          <w:tab w:val="num" w:pos="2880"/>
        </w:tabs>
        <w:ind w:left="2880" w:hanging="360"/>
      </w:pPr>
    </w:lvl>
    <w:lvl w:ilvl="4" w:tplc="F0C074CA" w:tentative="1">
      <w:start w:val="1"/>
      <w:numFmt w:val="decimal"/>
      <w:lvlText w:val="%5."/>
      <w:lvlJc w:val="left"/>
      <w:pPr>
        <w:tabs>
          <w:tab w:val="num" w:pos="3600"/>
        </w:tabs>
        <w:ind w:left="3600" w:hanging="360"/>
      </w:pPr>
    </w:lvl>
    <w:lvl w:ilvl="5" w:tplc="F962F02E" w:tentative="1">
      <w:start w:val="1"/>
      <w:numFmt w:val="decimal"/>
      <w:lvlText w:val="%6."/>
      <w:lvlJc w:val="left"/>
      <w:pPr>
        <w:tabs>
          <w:tab w:val="num" w:pos="4320"/>
        </w:tabs>
        <w:ind w:left="4320" w:hanging="360"/>
      </w:pPr>
    </w:lvl>
    <w:lvl w:ilvl="6" w:tplc="95649400" w:tentative="1">
      <w:start w:val="1"/>
      <w:numFmt w:val="decimal"/>
      <w:lvlText w:val="%7."/>
      <w:lvlJc w:val="left"/>
      <w:pPr>
        <w:tabs>
          <w:tab w:val="num" w:pos="5040"/>
        </w:tabs>
        <w:ind w:left="5040" w:hanging="360"/>
      </w:pPr>
    </w:lvl>
    <w:lvl w:ilvl="7" w:tplc="5E8A571C" w:tentative="1">
      <w:start w:val="1"/>
      <w:numFmt w:val="decimal"/>
      <w:lvlText w:val="%8."/>
      <w:lvlJc w:val="left"/>
      <w:pPr>
        <w:tabs>
          <w:tab w:val="num" w:pos="5760"/>
        </w:tabs>
        <w:ind w:left="5760" w:hanging="360"/>
      </w:pPr>
    </w:lvl>
    <w:lvl w:ilvl="8" w:tplc="58A2A6B6" w:tentative="1">
      <w:start w:val="1"/>
      <w:numFmt w:val="decimal"/>
      <w:lvlText w:val="%9."/>
      <w:lvlJc w:val="left"/>
      <w:pPr>
        <w:tabs>
          <w:tab w:val="num" w:pos="6480"/>
        </w:tabs>
        <w:ind w:left="6480" w:hanging="360"/>
      </w:pPr>
    </w:lvl>
  </w:abstractNum>
  <w:abstractNum w:abstractNumId="4" w15:restartNumberingAfterBreak="0">
    <w:nsid w:val="0ED419F8"/>
    <w:multiLevelType w:val="hybridMultilevel"/>
    <w:tmpl w:val="00E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A74D0"/>
    <w:multiLevelType w:val="hybridMultilevel"/>
    <w:tmpl w:val="825C8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63F22"/>
    <w:multiLevelType w:val="hybridMultilevel"/>
    <w:tmpl w:val="60BECB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BD47D5"/>
    <w:multiLevelType w:val="hybridMultilevel"/>
    <w:tmpl w:val="8ACAE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EA5F83"/>
    <w:multiLevelType w:val="hybridMultilevel"/>
    <w:tmpl w:val="CF14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A7654"/>
    <w:multiLevelType w:val="hybridMultilevel"/>
    <w:tmpl w:val="6CF8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C823C4"/>
    <w:multiLevelType w:val="hybridMultilevel"/>
    <w:tmpl w:val="C0C0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80B68"/>
    <w:multiLevelType w:val="hybridMultilevel"/>
    <w:tmpl w:val="A480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40187A"/>
    <w:multiLevelType w:val="hybridMultilevel"/>
    <w:tmpl w:val="76622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A01346"/>
    <w:multiLevelType w:val="hybridMultilevel"/>
    <w:tmpl w:val="2704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731410"/>
    <w:multiLevelType w:val="hybridMultilevel"/>
    <w:tmpl w:val="CD3C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E5627"/>
    <w:multiLevelType w:val="hybridMultilevel"/>
    <w:tmpl w:val="9AF4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F7757"/>
    <w:multiLevelType w:val="hybridMultilevel"/>
    <w:tmpl w:val="209A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21387"/>
    <w:multiLevelType w:val="hybridMultilevel"/>
    <w:tmpl w:val="9A6E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6685E"/>
    <w:multiLevelType w:val="hybridMultilevel"/>
    <w:tmpl w:val="7982E2F0"/>
    <w:lvl w:ilvl="0" w:tplc="0C090001">
      <w:start w:val="1"/>
      <w:numFmt w:val="bullet"/>
      <w:lvlText w:val=""/>
      <w:lvlJc w:val="left"/>
      <w:pPr>
        <w:tabs>
          <w:tab w:val="num" w:pos="720"/>
        </w:tabs>
        <w:ind w:left="720" w:hanging="360"/>
      </w:pPr>
      <w:rPr>
        <w:rFonts w:ascii="Symbol" w:hAnsi="Symbol" w:hint="default"/>
      </w:rPr>
    </w:lvl>
    <w:lvl w:ilvl="1" w:tplc="2ED8A1E0" w:tentative="1">
      <w:start w:val="1"/>
      <w:numFmt w:val="bullet"/>
      <w:lvlText w:val="•"/>
      <w:lvlJc w:val="left"/>
      <w:pPr>
        <w:tabs>
          <w:tab w:val="num" w:pos="1440"/>
        </w:tabs>
        <w:ind w:left="1440" w:hanging="360"/>
      </w:pPr>
      <w:rPr>
        <w:rFonts w:ascii="Arial" w:hAnsi="Arial" w:hint="default"/>
      </w:rPr>
    </w:lvl>
    <w:lvl w:ilvl="2" w:tplc="76F892E8" w:tentative="1">
      <w:start w:val="1"/>
      <w:numFmt w:val="bullet"/>
      <w:lvlText w:val="•"/>
      <w:lvlJc w:val="left"/>
      <w:pPr>
        <w:tabs>
          <w:tab w:val="num" w:pos="2160"/>
        </w:tabs>
        <w:ind w:left="2160" w:hanging="360"/>
      </w:pPr>
      <w:rPr>
        <w:rFonts w:ascii="Arial" w:hAnsi="Arial" w:hint="default"/>
      </w:rPr>
    </w:lvl>
    <w:lvl w:ilvl="3" w:tplc="6BE80E74" w:tentative="1">
      <w:start w:val="1"/>
      <w:numFmt w:val="bullet"/>
      <w:lvlText w:val="•"/>
      <w:lvlJc w:val="left"/>
      <w:pPr>
        <w:tabs>
          <w:tab w:val="num" w:pos="2880"/>
        </w:tabs>
        <w:ind w:left="2880" w:hanging="360"/>
      </w:pPr>
      <w:rPr>
        <w:rFonts w:ascii="Arial" w:hAnsi="Arial" w:hint="default"/>
      </w:rPr>
    </w:lvl>
    <w:lvl w:ilvl="4" w:tplc="E82802CC" w:tentative="1">
      <w:start w:val="1"/>
      <w:numFmt w:val="bullet"/>
      <w:lvlText w:val="•"/>
      <w:lvlJc w:val="left"/>
      <w:pPr>
        <w:tabs>
          <w:tab w:val="num" w:pos="3600"/>
        </w:tabs>
        <w:ind w:left="3600" w:hanging="360"/>
      </w:pPr>
      <w:rPr>
        <w:rFonts w:ascii="Arial" w:hAnsi="Arial" w:hint="default"/>
      </w:rPr>
    </w:lvl>
    <w:lvl w:ilvl="5" w:tplc="8564C85E" w:tentative="1">
      <w:start w:val="1"/>
      <w:numFmt w:val="bullet"/>
      <w:lvlText w:val="•"/>
      <w:lvlJc w:val="left"/>
      <w:pPr>
        <w:tabs>
          <w:tab w:val="num" w:pos="4320"/>
        </w:tabs>
        <w:ind w:left="4320" w:hanging="360"/>
      </w:pPr>
      <w:rPr>
        <w:rFonts w:ascii="Arial" w:hAnsi="Arial" w:hint="default"/>
      </w:rPr>
    </w:lvl>
    <w:lvl w:ilvl="6" w:tplc="6D9A4C26" w:tentative="1">
      <w:start w:val="1"/>
      <w:numFmt w:val="bullet"/>
      <w:lvlText w:val="•"/>
      <w:lvlJc w:val="left"/>
      <w:pPr>
        <w:tabs>
          <w:tab w:val="num" w:pos="5040"/>
        </w:tabs>
        <w:ind w:left="5040" w:hanging="360"/>
      </w:pPr>
      <w:rPr>
        <w:rFonts w:ascii="Arial" w:hAnsi="Arial" w:hint="default"/>
      </w:rPr>
    </w:lvl>
    <w:lvl w:ilvl="7" w:tplc="CFB83C92" w:tentative="1">
      <w:start w:val="1"/>
      <w:numFmt w:val="bullet"/>
      <w:lvlText w:val="•"/>
      <w:lvlJc w:val="left"/>
      <w:pPr>
        <w:tabs>
          <w:tab w:val="num" w:pos="5760"/>
        </w:tabs>
        <w:ind w:left="5760" w:hanging="360"/>
      </w:pPr>
      <w:rPr>
        <w:rFonts w:ascii="Arial" w:hAnsi="Arial" w:hint="default"/>
      </w:rPr>
    </w:lvl>
    <w:lvl w:ilvl="8" w:tplc="079EB0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7D7321"/>
    <w:multiLevelType w:val="hybridMultilevel"/>
    <w:tmpl w:val="39A28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FA1DB0"/>
    <w:multiLevelType w:val="hybridMultilevel"/>
    <w:tmpl w:val="294A7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358AF"/>
    <w:multiLevelType w:val="hybridMultilevel"/>
    <w:tmpl w:val="B3B0147A"/>
    <w:lvl w:ilvl="0" w:tplc="0C090001">
      <w:start w:val="1"/>
      <w:numFmt w:val="bullet"/>
      <w:lvlText w:val=""/>
      <w:lvlJc w:val="left"/>
      <w:pPr>
        <w:tabs>
          <w:tab w:val="num" w:pos="720"/>
        </w:tabs>
        <w:ind w:left="720" w:hanging="360"/>
      </w:pPr>
      <w:rPr>
        <w:rFonts w:ascii="Symbol" w:hAnsi="Symbol" w:hint="default"/>
      </w:rPr>
    </w:lvl>
    <w:lvl w:ilvl="1" w:tplc="83EC6F54" w:tentative="1">
      <w:start w:val="1"/>
      <w:numFmt w:val="bullet"/>
      <w:lvlText w:val="•"/>
      <w:lvlJc w:val="left"/>
      <w:pPr>
        <w:tabs>
          <w:tab w:val="num" w:pos="1440"/>
        </w:tabs>
        <w:ind w:left="1440" w:hanging="360"/>
      </w:pPr>
      <w:rPr>
        <w:rFonts w:ascii="Arial" w:hAnsi="Arial" w:hint="default"/>
      </w:rPr>
    </w:lvl>
    <w:lvl w:ilvl="2" w:tplc="656442BA" w:tentative="1">
      <w:start w:val="1"/>
      <w:numFmt w:val="bullet"/>
      <w:lvlText w:val="•"/>
      <w:lvlJc w:val="left"/>
      <w:pPr>
        <w:tabs>
          <w:tab w:val="num" w:pos="2160"/>
        </w:tabs>
        <w:ind w:left="2160" w:hanging="360"/>
      </w:pPr>
      <w:rPr>
        <w:rFonts w:ascii="Arial" w:hAnsi="Arial" w:hint="default"/>
      </w:rPr>
    </w:lvl>
    <w:lvl w:ilvl="3" w:tplc="6E063C6E" w:tentative="1">
      <w:start w:val="1"/>
      <w:numFmt w:val="bullet"/>
      <w:lvlText w:val="•"/>
      <w:lvlJc w:val="left"/>
      <w:pPr>
        <w:tabs>
          <w:tab w:val="num" w:pos="2880"/>
        </w:tabs>
        <w:ind w:left="2880" w:hanging="360"/>
      </w:pPr>
      <w:rPr>
        <w:rFonts w:ascii="Arial" w:hAnsi="Arial" w:hint="default"/>
      </w:rPr>
    </w:lvl>
    <w:lvl w:ilvl="4" w:tplc="D9AC35E0" w:tentative="1">
      <w:start w:val="1"/>
      <w:numFmt w:val="bullet"/>
      <w:lvlText w:val="•"/>
      <w:lvlJc w:val="left"/>
      <w:pPr>
        <w:tabs>
          <w:tab w:val="num" w:pos="3600"/>
        </w:tabs>
        <w:ind w:left="3600" w:hanging="360"/>
      </w:pPr>
      <w:rPr>
        <w:rFonts w:ascii="Arial" w:hAnsi="Arial" w:hint="default"/>
      </w:rPr>
    </w:lvl>
    <w:lvl w:ilvl="5" w:tplc="2BD27126" w:tentative="1">
      <w:start w:val="1"/>
      <w:numFmt w:val="bullet"/>
      <w:lvlText w:val="•"/>
      <w:lvlJc w:val="left"/>
      <w:pPr>
        <w:tabs>
          <w:tab w:val="num" w:pos="4320"/>
        </w:tabs>
        <w:ind w:left="4320" w:hanging="360"/>
      </w:pPr>
      <w:rPr>
        <w:rFonts w:ascii="Arial" w:hAnsi="Arial" w:hint="default"/>
      </w:rPr>
    </w:lvl>
    <w:lvl w:ilvl="6" w:tplc="4D8ECC12" w:tentative="1">
      <w:start w:val="1"/>
      <w:numFmt w:val="bullet"/>
      <w:lvlText w:val="•"/>
      <w:lvlJc w:val="left"/>
      <w:pPr>
        <w:tabs>
          <w:tab w:val="num" w:pos="5040"/>
        </w:tabs>
        <w:ind w:left="5040" w:hanging="360"/>
      </w:pPr>
      <w:rPr>
        <w:rFonts w:ascii="Arial" w:hAnsi="Arial" w:hint="default"/>
      </w:rPr>
    </w:lvl>
    <w:lvl w:ilvl="7" w:tplc="6A26BA92" w:tentative="1">
      <w:start w:val="1"/>
      <w:numFmt w:val="bullet"/>
      <w:lvlText w:val="•"/>
      <w:lvlJc w:val="left"/>
      <w:pPr>
        <w:tabs>
          <w:tab w:val="num" w:pos="5760"/>
        </w:tabs>
        <w:ind w:left="5760" w:hanging="360"/>
      </w:pPr>
      <w:rPr>
        <w:rFonts w:ascii="Arial" w:hAnsi="Arial" w:hint="default"/>
      </w:rPr>
    </w:lvl>
    <w:lvl w:ilvl="8" w:tplc="04849A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493CE8"/>
    <w:multiLevelType w:val="hybridMultilevel"/>
    <w:tmpl w:val="95B81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001077"/>
    <w:multiLevelType w:val="hybridMultilevel"/>
    <w:tmpl w:val="CC14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A551FF"/>
    <w:multiLevelType w:val="hybridMultilevel"/>
    <w:tmpl w:val="F4F0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23D4B"/>
    <w:multiLevelType w:val="hybridMultilevel"/>
    <w:tmpl w:val="31FE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B47F9"/>
    <w:multiLevelType w:val="hybridMultilevel"/>
    <w:tmpl w:val="A5A6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974D9E"/>
    <w:multiLevelType w:val="hybridMultilevel"/>
    <w:tmpl w:val="F182C3B8"/>
    <w:lvl w:ilvl="0" w:tplc="0C090001">
      <w:start w:val="1"/>
      <w:numFmt w:val="bullet"/>
      <w:lvlText w:val=""/>
      <w:lvlJc w:val="left"/>
      <w:pPr>
        <w:tabs>
          <w:tab w:val="num" w:pos="720"/>
        </w:tabs>
        <w:ind w:left="720" w:hanging="360"/>
      </w:pPr>
      <w:rPr>
        <w:rFonts w:ascii="Symbol" w:hAnsi="Symbol" w:hint="default"/>
      </w:rPr>
    </w:lvl>
    <w:lvl w:ilvl="1" w:tplc="5B12266A" w:tentative="1">
      <w:start w:val="1"/>
      <w:numFmt w:val="bullet"/>
      <w:lvlText w:val="•"/>
      <w:lvlJc w:val="left"/>
      <w:pPr>
        <w:tabs>
          <w:tab w:val="num" w:pos="1440"/>
        </w:tabs>
        <w:ind w:left="1440" w:hanging="360"/>
      </w:pPr>
      <w:rPr>
        <w:rFonts w:ascii="Arial" w:hAnsi="Arial" w:hint="default"/>
      </w:rPr>
    </w:lvl>
    <w:lvl w:ilvl="2" w:tplc="167E3C5E" w:tentative="1">
      <w:start w:val="1"/>
      <w:numFmt w:val="bullet"/>
      <w:lvlText w:val="•"/>
      <w:lvlJc w:val="left"/>
      <w:pPr>
        <w:tabs>
          <w:tab w:val="num" w:pos="2160"/>
        </w:tabs>
        <w:ind w:left="2160" w:hanging="360"/>
      </w:pPr>
      <w:rPr>
        <w:rFonts w:ascii="Arial" w:hAnsi="Arial" w:hint="default"/>
      </w:rPr>
    </w:lvl>
    <w:lvl w:ilvl="3" w:tplc="2B2C903C" w:tentative="1">
      <w:start w:val="1"/>
      <w:numFmt w:val="bullet"/>
      <w:lvlText w:val="•"/>
      <w:lvlJc w:val="left"/>
      <w:pPr>
        <w:tabs>
          <w:tab w:val="num" w:pos="2880"/>
        </w:tabs>
        <w:ind w:left="2880" w:hanging="360"/>
      </w:pPr>
      <w:rPr>
        <w:rFonts w:ascii="Arial" w:hAnsi="Arial" w:hint="default"/>
      </w:rPr>
    </w:lvl>
    <w:lvl w:ilvl="4" w:tplc="EA6CB828" w:tentative="1">
      <w:start w:val="1"/>
      <w:numFmt w:val="bullet"/>
      <w:lvlText w:val="•"/>
      <w:lvlJc w:val="left"/>
      <w:pPr>
        <w:tabs>
          <w:tab w:val="num" w:pos="3600"/>
        </w:tabs>
        <w:ind w:left="3600" w:hanging="360"/>
      </w:pPr>
      <w:rPr>
        <w:rFonts w:ascii="Arial" w:hAnsi="Arial" w:hint="default"/>
      </w:rPr>
    </w:lvl>
    <w:lvl w:ilvl="5" w:tplc="67662F2E" w:tentative="1">
      <w:start w:val="1"/>
      <w:numFmt w:val="bullet"/>
      <w:lvlText w:val="•"/>
      <w:lvlJc w:val="left"/>
      <w:pPr>
        <w:tabs>
          <w:tab w:val="num" w:pos="4320"/>
        </w:tabs>
        <w:ind w:left="4320" w:hanging="360"/>
      </w:pPr>
      <w:rPr>
        <w:rFonts w:ascii="Arial" w:hAnsi="Arial" w:hint="default"/>
      </w:rPr>
    </w:lvl>
    <w:lvl w:ilvl="6" w:tplc="633ECD54" w:tentative="1">
      <w:start w:val="1"/>
      <w:numFmt w:val="bullet"/>
      <w:lvlText w:val="•"/>
      <w:lvlJc w:val="left"/>
      <w:pPr>
        <w:tabs>
          <w:tab w:val="num" w:pos="5040"/>
        </w:tabs>
        <w:ind w:left="5040" w:hanging="360"/>
      </w:pPr>
      <w:rPr>
        <w:rFonts w:ascii="Arial" w:hAnsi="Arial" w:hint="default"/>
      </w:rPr>
    </w:lvl>
    <w:lvl w:ilvl="7" w:tplc="C09487D6" w:tentative="1">
      <w:start w:val="1"/>
      <w:numFmt w:val="bullet"/>
      <w:lvlText w:val="•"/>
      <w:lvlJc w:val="left"/>
      <w:pPr>
        <w:tabs>
          <w:tab w:val="num" w:pos="5760"/>
        </w:tabs>
        <w:ind w:left="5760" w:hanging="360"/>
      </w:pPr>
      <w:rPr>
        <w:rFonts w:ascii="Arial" w:hAnsi="Arial" w:hint="default"/>
      </w:rPr>
    </w:lvl>
    <w:lvl w:ilvl="8" w:tplc="868644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370FED"/>
    <w:multiLevelType w:val="hybridMultilevel"/>
    <w:tmpl w:val="F224D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54399"/>
    <w:multiLevelType w:val="hybridMultilevel"/>
    <w:tmpl w:val="29644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9C2D1C"/>
    <w:multiLevelType w:val="hybridMultilevel"/>
    <w:tmpl w:val="B3EE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30"/>
  </w:num>
  <w:num w:numId="5">
    <w:abstractNumId w:val="12"/>
  </w:num>
  <w:num w:numId="6">
    <w:abstractNumId w:val="23"/>
  </w:num>
  <w:num w:numId="7">
    <w:abstractNumId w:val="25"/>
  </w:num>
  <w:num w:numId="8">
    <w:abstractNumId w:val="15"/>
  </w:num>
  <w:num w:numId="9">
    <w:abstractNumId w:val="18"/>
  </w:num>
  <w:num w:numId="10">
    <w:abstractNumId w:val="2"/>
  </w:num>
  <w:num w:numId="11">
    <w:abstractNumId w:val="27"/>
  </w:num>
  <w:num w:numId="12">
    <w:abstractNumId w:val="24"/>
  </w:num>
  <w:num w:numId="13">
    <w:abstractNumId w:val="17"/>
  </w:num>
  <w:num w:numId="14">
    <w:abstractNumId w:val="1"/>
  </w:num>
  <w:num w:numId="15">
    <w:abstractNumId w:val="19"/>
  </w:num>
  <w:num w:numId="16">
    <w:abstractNumId w:val="13"/>
  </w:num>
  <w:num w:numId="17">
    <w:abstractNumId w:val="20"/>
  </w:num>
  <w:num w:numId="18">
    <w:abstractNumId w:val="10"/>
  </w:num>
  <w:num w:numId="19">
    <w:abstractNumId w:val="4"/>
  </w:num>
  <w:num w:numId="20">
    <w:abstractNumId w:val="14"/>
  </w:num>
  <w:num w:numId="21">
    <w:abstractNumId w:val="26"/>
  </w:num>
  <w:num w:numId="22">
    <w:abstractNumId w:val="22"/>
  </w:num>
  <w:num w:numId="23">
    <w:abstractNumId w:val="21"/>
  </w:num>
  <w:num w:numId="24">
    <w:abstractNumId w:val="11"/>
  </w:num>
  <w:num w:numId="25">
    <w:abstractNumId w:val="9"/>
  </w:num>
  <w:num w:numId="26">
    <w:abstractNumId w:val="16"/>
  </w:num>
  <w:num w:numId="27">
    <w:abstractNumId w:val="29"/>
  </w:num>
  <w:num w:numId="28">
    <w:abstractNumId w:val="3"/>
  </w:num>
  <w:num w:numId="29">
    <w:abstractNumId w:val="28"/>
  </w:num>
  <w:num w:numId="30">
    <w:abstractNumId w:val="8"/>
  </w:num>
  <w:num w:numId="31">
    <w:abstractNumId w:val="5"/>
  </w:num>
  <w:num w:numId="32">
    <w:abstractNumId w:val="7"/>
  </w:num>
  <w:num w:numId="33">
    <w:abstractNumId w:val="6"/>
  </w:num>
  <w:num w:numId="34">
    <w:abstractNumId w:val="5"/>
  </w:num>
  <w:num w:numId="35">
    <w:abstractNumId w:val="5"/>
  </w:num>
  <w:num w:numId="36">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0675A"/>
    <w:rsid w:val="000103EE"/>
    <w:rsid w:val="000111EC"/>
    <w:rsid w:val="000235B5"/>
    <w:rsid w:val="000265F5"/>
    <w:rsid w:val="00030505"/>
    <w:rsid w:val="0003051A"/>
    <w:rsid w:val="00043104"/>
    <w:rsid w:val="000438BB"/>
    <w:rsid w:val="00046A48"/>
    <w:rsid w:val="00060157"/>
    <w:rsid w:val="0006309C"/>
    <w:rsid w:val="00075CCC"/>
    <w:rsid w:val="000760E8"/>
    <w:rsid w:val="00077A24"/>
    <w:rsid w:val="000813FD"/>
    <w:rsid w:val="00083B29"/>
    <w:rsid w:val="00096C1F"/>
    <w:rsid w:val="000B4198"/>
    <w:rsid w:val="000B4382"/>
    <w:rsid w:val="000D0262"/>
    <w:rsid w:val="000D2D9A"/>
    <w:rsid w:val="000E1C9D"/>
    <w:rsid w:val="000F07E6"/>
    <w:rsid w:val="00106936"/>
    <w:rsid w:val="001131C4"/>
    <w:rsid w:val="00113D1F"/>
    <w:rsid w:val="00117D9D"/>
    <w:rsid w:val="00136222"/>
    <w:rsid w:val="00136775"/>
    <w:rsid w:val="001377AD"/>
    <w:rsid w:val="00150CDF"/>
    <w:rsid w:val="00150CFE"/>
    <w:rsid w:val="00162AA6"/>
    <w:rsid w:val="0016414F"/>
    <w:rsid w:val="00167575"/>
    <w:rsid w:val="00167F39"/>
    <w:rsid w:val="00173150"/>
    <w:rsid w:val="001742D6"/>
    <w:rsid w:val="001827D2"/>
    <w:rsid w:val="0018423A"/>
    <w:rsid w:val="001871AE"/>
    <w:rsid w:val="00192780"/>
    <w:rsid w:val="00194476"/>
    <w:rsid w:val="00196EAE"/>
    <w:rsid w:val="001A1B98"/>
    <w:rsid w:val="001A33BC"/>
    <w:rsid w:val="001A77F0"/>
    <w:rsid w:val="001B569D"/>
    <w:rsid w:val="001C13CD"/>
    <w:rsid w:val="001C4F54"/>
    <w:rsid w:val="001C58CE"/>
    <w:rsid w:val="001D1BA4"/>
    <w:rsid w:val="001D2577"/>
    <w:rsid w:val="001D27E3"/>
    <w:rsid w:val="001D2B3E"/>
    <w:rsid w:val="001D4321"/>
    <w:rsid w:val="001E17D5"/>
    <w:rsid w:val="001E2B1A"/>
    <w:rsid w:val="001E3EE8"/>
    <w:rsid w:val="001F7CB0"/>
    <w:rsid w:val="00200B62"/>
    <w:rsid w:val="00205C55"/>
    <w:rsid w:val="00215F44"/>
    <w:rsid w:val="00225E1C"/>
    <w:rsid w:val="00230BA9"/>
    <w:rsid w:val="00233441"/>
    <w:rsid w:val="002334D0"/>
    <w:rsid w:val="00235936"/>
    <w:rsid w:val="00240820"/>
    <w:rsid w:val="002447C0"/>
    <w:rsid w:val="002471A6"/>
    <w:rsid w:val="00250290"/>
    <w:rsid w:val="00252723"/>
    <w:rsid w:val="00254CE5"/>
    <w:rsid w:val="002606A3"/>
    <w:rsid w:val="002751DE"/>
    <w:rsid w:val="00275327"/>
    <w:rsid w:val="00275724"/>
    <w:rsid w:val="00275EDB"/>
    <w:rsid w:val="00280EE8"/>
    <w:rsid w:val="002812C2"/>
    <w:rsid w:val="0029481F"/>
    <w:rsid w:val="002B1A0D"/>
    <w:rsid w:val="002B1E4F"/>
    <w:rsid w:val="002B4035"/>
    <w:rsid w:val="002D09EE"/>
    <w:rsid w:val="002D51BF"/>
    <w:rsid w:val="002F24E1"/>
    <w:rsid w:val="00300865"/>
    <w:rsid w:val="00301169"/>
    <w:rsid w:val="00315000"/>
    <w:rsid w:val="0031684E"/>
    <w:rsid w:val="00316FB4"/>
    <w:rsid w:val="00321698"/>
    <w:rsid w:val="00331329"/>
    <w:rsid w:val="00331466"/>
    <w:rsid w:val="0033181E"/>
    <w:rsid w:val="00345FA5"/>
    <w:rsid w:val="003478A2"/>
    <w:rsid w:val="00350542"/>
    <w:rsid w:val="00356426"/>
    <w:rsid w:val="00362CB2"/>
    <w:rsid w:val="003666BD"/>
    <w:rsid w:val="00374244"/>
    <w:rsid w:val="00374762"/>
    <w:rsid w:val="003836C7"/>
    <w:rsid w:val="00387A6C"/>
    <w:rsid w:val="00395BA2"/>
    <w:rsid w:val="003A15DE"/>
    <w:rsid w:val="003A1BFD"/>
    <w:rsid w:val="003B0453"/>
    <w:rsid w:val="003B1F02"/>
    <w:rsid w:val="003B25F8"/>
    <w:rsid w:val="003B7153"/>
    <w:rsid w:val="003D3F6A"/>
    <w:rsid w:val="003D6A23"/>
    <w:rsid w:val="003D7755"/>
    <w:rsid w:val="003E18D1"/>
    <w:rsid w:val="003E2B94"/>
    <w:rsid w:val="003E63DE"/>
    <w:rsid w:val="003E68C6"/>
    <w:rsid w:val="003F145A"/>
    <w:rsid w:val="004019FE"/>
    <w:rsid w:val="004136C9"/>
    <w:rsid w:val="004317F9"/>
    <w:rsid w:val="0043609D"/>
    <w:rsid w:val="004432E5"/>
    <w:rsid w:val="00472BF6"/>
    <w:rsid w:val="00474F2A"/>
    <w:rsid w:val="004831B0"/>
    <w:rsid w:val="00484778"/>
    <w:rsid w:val="00487AC1"/>
    <w:rsid w:val="00491425"/>
    <w:rsid w:val="004934CB"/>
    <w:rsid w:val="004B5879"/>
    <w:rsid w:val="004B7C4B"/>
    <w:rsid w:val="004C38E3"/>
    <w:rsid w:val="004C7534"/>
    <w:rsid w:val="004D49A1"/>
    <w:rsid w:val="004E1241"/>
    <w:rsid w:val="004E59F2"/>
    <w:rsid w:val="00503340"/>
    <w:rsid w:val="00504735"/>
    <w:rsid w:val="005047C3"/>
    <w:rsid w:val="005116CA"/>
    <w:rsid w:val="005147C1"/>
    <w:rsid w:val="00517424"/>
    <w:rsid w:val="0051791C"/>
    <w:rsid w:val="005201FC"/>
    <w:rsid w:val="00520761"/>
    <w:rsid w:val="00521D08"/>
    <w:rsid w:val="00531D91"/>
    <w:rsid w:val="005321D4"/>
    <w:rsid w:val="00533EA7"/>
    <w:rsid w:val="0053480C"/>
    <w:rsid w:val="005405DA"/>
    <w:rsid w:val="00544F92"/>
    <w:rsid w:val="005458D7"/>
    <w:rsid w:val="00546C5E"/>
    <w:rsid w:val="00547E0D"/>
    <w:rsid w:val="0055623E"/>
    <w:rsid w:val="005603B6"/>
    <w:rsid w:val="00563D62"/>
    <w:rsid w:val="00564260"/>
    <w:rsid w:val="00566041"/>
    <w:rsid w:val="0057389A"/>
    <w:rsid w:val="00573AA8"/>
    <w:rsid w:val="00574FCA"/>
    <w:rsid w:val="005766F9"/>
    <w:rsid w:val="005807F2"/>
    <w:rsid w:val="00580FE4"/>
    <w:rsid w:val="005866FF"/>
    <w:rsid w:val="005B2765"/>
    <w:rsid w:val="005B2ED4"/>
    <w:rsid w:val="005B59DE"/>
    <w:rsid w:val="005C1A06"/>
    <w:rsid w:val="005C1C00"/>
    <w:rsid w:val="005C2F17"/>
    <w:rsid w:val="005D1079"/>
    <w:rsid w:val="005D5E94"/>
    <w:rsid w:val="005D7A2B"/>
    <w:rsid w:val="005E364A"/>
    <w:rsid w:val="005E6B5D"/>
    <w:rsid w:val="005F0561"/>
    <w:rsid w:val="005F75BF"/>
    <w:rsid w:val="006007F7"/>
    <w:rsid w:val="00637FF7"/>
    <w:rsid w:val="006402B1"/>
    <w:rsid w:val="00640D79"/>
    <w:rsid w:val="00642459"/>
    <w:rsid w:val="00643C80"/>
    <w:rsid w:val="00645B46"/>
    <w:rsid w:val="00646253"/>
    <w:rsid w:val="00653FCF"/>
    <w:rsid w:val="00656E08"/>
    <w:rsid w:val="00663CED"/>
    <w:rsid w:val="00670061"/>
    <w:rsid w:val="006809B1"/>
    <w:rsid w:val="00681A92"/>
    <w:rsid w:val="00691642"/>
    <w:rsid w:val="006A3C1E"/>
    <w:rsid w:val="006A40B1"/>
    <w:rsid w:val="006A58B1"/>
    <w:rsid w:val="006B1E81"/>
    <w:rsid w:val="006B63BB"/>
    <w:rsid w:val="006C320E"/>
    <w:rsid w:val="006C686E"/>
    <w:rsid w:val="006E012F"/>
    <w:rsid w:val="006F7D34"/>
    <w:rsid w:val="00701211"/>
    <w:rsid w:val="00702C8C"/>
    <w:rsid w:val="007041A0"/>
    <w:rsid w:val="00704257"/>
    <w:rsid w:val="00711482"/>
    <w:rsid w:val="007140CC"/>
    <w:rsid w:val="007160DE"/>
    <w:rsid w:val="00726A9A"/>
    <w:rsid w:val="00727888"/>
    <w:rsid w:val="007345DD"/>
    <w:rsid w:val="00740036"/>
    <w:rsid w:val="00741FD6"/>
    <w:rsid w:val="00750792"/>
    <w:rsid w:val="0075095F"/>
    <w:rsid w:val="00777E4D"/>
    <w:rsid w:val="00780B48"/>
    <w:rsid w:val="00785AC5"/>
    <w:rsid w:val="007972AB"/>
    <w:rsid w:val="0079769C"/>
    <w:rsid w:val="007B29E6"/>
    <w:rsid w:val="007C5B98"/>
    <w:rsid w:val="007D1AF0"/>
    <w:rsid w:val="007E37D6"/>
    <w:rsid w:val="007E4A9A"/>
    <w:rsid w:val="007E73C0"/>
    <w:rsid w:val="007E79FA"/>
    <w:rsid w:val="00805E6A"/>
    <w:rsid w:val="00807D82"/>
    <w:rsid w:val="00811CAE"/>
    <w:rsid w:val="00822588"/>
    <w:rsid w:val="00823B90"/>
    <w:rsid w:val="00824D6C"/>
    <w:rsid w:val="008370EA"/>
    <w:rsid w:val="008417C4"/>
    <w:rsid w:val="00844571"/>
    <w:rsid w:val="00846EAA"/>
    <w:rsid w:val="00850409"/>
    <w:rsid w:val="00854E58"/>
    <w:rsid w:val="00856E46"/>
    <w:rsid w:val="008600DA"/>
    <w:rsid w:val="00885078"/>
    <w:rsid w:val="00885D4D"/>
    <w:rsid w:val="008921B5"/>
    <w:rsid w:val="00893DE7"/>
    <w:rsid w:val="008A2FAC"/>
    <w:rsid w:val="008A4918"/>
    <w:rsid w:val="008A6C12"/>
    <w:rsid w:val="008B513D"/>
    <w:rsid w:val="008C3790"/>
    <w:rsid w:val="008D2E2C"/>
    <w:rsid w:val="008D3B7C"/>
    <w:rsid w:val="008D4F17"/>
    <w:rsid w:val="008D73B7"/>
    <w:rsid w:val="008E024C"/>
    <w:rsid w:val="008E0654"/>
    <w:rsid w:val="008E27FB"/>
    <w:rsid w:val="008E705F"/>
    <w:rsid w:val="008F1613"/>
    <w:rsid w:val="00902392"/>
    <w:rsid w:val="00904020"/>
    <w:rsid w:val="00904F3A"/>
    <w:rsid w:val="00914BA5"/>
    <w:rsid w:val="00915E3F"/>
    <w:rsid w:val="00922F82"/>
    <w:rsid w:val="00925055"/>
    <w:rsid w:val="00925B55"/>
    <w:rsid w:val="009267C2"/>
    <w:rsid w:val="00930DB7"/>
    <w:rsid w:val="009316AE"/>
    <w:rsid w:val="00953722"/>
    <w:rsid w:val="00957AE4"/>
    <w:rsid w:val="00962352"/>
    <w:rsid w:val="0096582B"/>
    <w:rsid w:val="00970738"/>
    <w:rsid w:val="00975651"/>
    <w:rsid w:val="009850A5"/>
    <w:rsid w:val="00990757"/>
    <w:rsid w:val="009926B9"/>
    <w:rsid w:val="00993FCD"/>
    <w:rsid w:val="009B1756"/>
    <w:rsid w:val="009D0C19"/>
    <w:rsid w:val="009D0CF9"/>
    <w:rsid w:val="009D3677"/>
    <w:rsid w:val="009D3B2F"/>
    <w:rsid w:val="009D4A15"/>
    <w:rsid w:val="009E3118"/>
    <w:rsid w:val="009E35E2"/>
    <w:rsid w:val="009E62E3"/>
    <w:rsid w:val="009F7253"/>
    <w:rsid w:val="009F7850"/>
    <w:rsid w:val="00A0219F"/>
    <w:rsid w:val="00A02C6B"/>
    <w:rsid w:val="00A03531"/>
    <w:rsid w:val="00A23E39"/>
    <w:rsid w:val="00A26BEE"/>
    <w:rsid w:val="00A34E63"/>
    <w:rsid w:val="00A37069"/>
    <w:rsid w:val="00A46241"/>
    <w:rsid w:val="00A50EA8"/>
    <w:rsid w:val="00A5171E"/>
    <w:rsid w:val="00A527AD"/>
    <w:rsid w:val="00A5486E"/>
    <w:rsid w:val="00A70CC7"/>
    <w:rsid w:val="00A71923"/>
    <w:rsid w:val="00A71EC1"/>
    <w:rsid w:val="00A80DCD"/>
    <w:rsid w:val="00A82958"/>
    <w:rsid w:val="00A91DD2"/>
    <w:rsid w:val="00A96F49"/>
    <w:rsid w:val="00AA2CD3"/>
    <w:rsid w:val="00AA4493"/>
    <w:rsid w:val="00AA4729"/>
    <w:rsid w:val="00AA4CAA"/>
    <w:rsid w:val="00AA7095"/>
    <w:rsid w:val="00AA7A13"/>
    <w:rsid w:val="00AC3541"/>
    <w:rsid w:val="00AC553C"/>
    <w:rsid w:val="00AD1791"/>
    <w:rsid w:val="00AD3011"/>
    <w:rsid w:val="00AD3CD2"/>
    <w:rsid w:val="00AE49C3"/>
    <w:rsid w:val="00AE5D8F"/>
    <w:rsid w:val="00AE71B7"/>
    <w:rsid w:val="00AF1EE1"/>
    <w:rsid w:val="00B05789"/>
    <w:rsid w:val="00B1374B"/>
    <w:rsid w:val="00B21CC8"/>
    <w:rsid w:val="00B25D5F"/>
    <w:rsid w:val="00B3773B"/>
    <w:rsid w:val="00B5489E"/>
    <w:rsid w:val="00B64F85"/>
    <w:rsid w:val="00B759E0"/>
    <w:rsid w:val="00B821F7"/>
    <w:rsid w:val="00B83103"/>
    <w:rsid w:val="00B867CC"/>
    <w:rsid w:val="00B86C6A"/>
    <w:rsid w:val="00B95449"/>
    <w:rsid w:val="00BA2058"/>
    <w:rsid w:val="00BA2E4C"/>
    <w:rsid w:val="00BA5026"/>
    <w:rsid w:val="00BB0943"/>
    <w:rsid w:val="00BB4242"/>
    <w:rsid w:val="00BB4522"/>
    <w:rsid w:val="00BB5972"/>
    <w:rsid w:val="00BC2CE0"/>
    <w:rsid w:val="00BC5940"/>
    <w:rsid w:val="00BD1B29"/>
    <w:rsid w:val="00BD58C4"/>
    <w:rsid w:val="00BD6BC9"/>
    <w:rsid w:val="00BE47FA"/>
    <w:rsid w:val="00BE7A67"/>
    <w:rsid w:val="00BF0227"/>
    <w:rsid w:val="00BF144D"/>
    <w:rsid w:val="00C06F47"/>
    <w:rsid w:val="00C07B14"/>
    <w:rsid w:val="00C21FFA"/>
    <w:rsid w:val="00C25D37"/>
    <w:rsid w:val="00C3215F"/>
    <w:rsid w:val="00C36092"/>
    <w:rsid w:val="00C36236"/>
    <w:rsid w:val="00C37758"/>
    <w:rsid w:val="00C37D10"/>
    <w:rsid w:val="00C46FC8"/>
    <w:rsid w:val="00C509B1"/>
    <w:rsid w:val="00C519B3"/>
    <w:rsid w:val="00C52D5B"/>
    <w:rsid w:val="00C633F2"/>
    <w:rsid w:val="00C6565C"/>
    <w:rsid w:val="00C73233"/>
    <w:rsid w:val="00C83884"/>
    <w:rsid w:val="00CA468E"/>
    <w:rsid w:val="00CB136E"/>
    <w:rsid w:val="00CC123E"/>
    <w:rsid w:val="00CD18A4"/>
    <w:rsid w:val="00CD29D6"/>
    <w:rsid w:val="00CD2FB2"/>
    <w:rsid w:val="00CF04BA"/>
    <w:rsid w:val="00CF7FE3"/>
    <w:rsid w:val="00D011B8"/>
    <w:rsid w:val="00D054F1"/>
    <w:rsid w:val="00D05608"/>
    <w:rsid w:val="00D067A2"/>
    <w:rsid w:val="00D073FA"/>
    <w:rsid w:val="00D322D5"/>
    <w:rsid w:val="00D368C0"/>
    <w:rsid w:val="00D504A6"/>
    <w:rsid w:val="00D55575"/>
    <w:rsid w:val="00D719BA"/>
    <w:rsid w:val="00D71ECF"/>
    <w:rsid w:val="00D96205"/>
    <w:rsid w:val="00DB34B3"/>
    <w:rsid w:val="00DB4C22"/>
    <w:rsid w:val="00DB5D27"/>
    <w:rsid w:val="00DC584E"/>
    <w:rsid w:val="00DD2042"/>
    <w:rsid w:val="00DD6111"/>
    <w:rsid w:val="00DE088F"/>
    <w:rsid w:val="00DE3956"/>
    <w:rsid w:val="00DE40FC"/>
    <w:rsid w:val="00DE6456"/>
    <w:rsid w:val="00DF0059"/>
    <w:rsid w:val="00E068FC"/>
    <w:rsid w:val="00E072C9"/>
    <w:rsid w:val="00E1059D"/>
    <w:rsid w:val="00E1431A"/>
    <w:rsid w:val="00E1471C"/>
    <w:rsid w:val="00E1724C"/>
    <w:rsid w:val="00E22FD1"/>
    <w:rsid w:val="00E25E1D"/>
    <w:rsid w:val="00E2638B"/>
    <w:rsid w:val="00E36A54"/>
    <w:rsid w:val="00E40449"/>
    <w:rsid w:val="00E51FB3"/>
    <w:rsid w:val="00E60607"/>
    <w:rsid w:val="00E75AB4"/>
    <w:rsid w:val="00E960D6"/>
    <w:rsid w:val="00EA5DC2"/>
    <w:rsid w:val="00EA7386"/>
    <w:rsid w:val="00EB0CAD"/>
    <w:rsid w:val="00EB28FB"/>
    <w:rsid w:val="00EC38AC"/>
    <w:rsid w:val="00EC5F7C"/>
    <w:rsid w:val="00EC6BB3"/>
    <w:rsid w:val="00EE2B9F"/>
    <w:rsid w:val="00F06CE5"/>
    <w:rsid w:val="00F21467"/>
    <w:rsid w:val="00F24AD6"/>
    <w:rsid w:val="00F260BB"/>
    <w:rsid w:val="00F27A53"/>
    <w:rsid w:val="00F3454A"/>
    <w:rsid w:val="00F37ABC"/>
    <w:rsid w:val="00F461C5"/>
    <w:rsid w:val="00F540A7"/>
    <w:rsid w:val="00F60066"/>
    <w:rsid w:val="00F83C72"/>
    <w:rsid w:val="00F868B1"/>
    <w:rsid w:val="00F9090B"/>
    <w:rsid w:val="00F930CD"/>
    <w:rsid w:val="00F9658F"/>
    <w:rsid w:val="00F976C1"/>
    <w:rsid w:val="00FA3FAD"/>
    <w:rsid w:val="00FB132C"/>
    <w:rsid w:val="00FB2EF0"/>
    <w:rsid w:val="00FB4809"/>
    <w:rsid w:val="00FB4FE8"/>
    <w:rsid w:val="00FC3347"/>
    <w:rsid w:val="00FC6500"/>
    <w:rsid w:val="00FD64AB"/>
    <w:rsid w:val="00FE5CB6"/>
    <w:rsid w:val="00FF1291"/>
    <w:rsid w:val="00FF498A"/>
    <w:rsid w:val="00FF6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82"/>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FF1291"/>
    <w:pPr>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DE3956"/>
    <w:pPr>
      <w:keepNext/>
      <w:keepLines/>
      <w:spacing w:after="24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80FE4"/>
    <w:pPr>
      <w:keepNext/>
      <w:keepLines/>
      <w:spacing w:after="240" w:line="360" w:lineRule="auto"/>
      <w:outlineLvl w:val="2"/>
    </w:pPr>
    <w:rPr>
      <w:rFonts w:eastAsiaTheme="majorEastAsia" w:cstheme="majorBidi"/>
      <w:b/>
      <w:sz w:val="28"/>
      <w:lang w:val="en-US"/>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9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DE3956"/>
    <w:rPr>
      <w:rFonts w:eastAsiaTheme="majorEastAsia" w:cstheme="majorBidi"/>
      <w:b/>
      <w:sz w:val="32"/>
      <w:szCs w:val="26"/>
    </w:rPr>
  </w:style>
  <w:style w:type="character" w:customStyle="1" w:styleId="Heading3Char">
    <w:name w:val="Heading 3 Char"/>
    <w:basedOn w:val="DefaultParagraphFont"/>
    <w:link w:val="Heading3"/>
    <w:uiPriority w:val="9"/>
    <w:rsid w:val="00580FE4"/>
    <w:rPr>
      <w:rFonts w:eastAsiaTheme="majorEastAsia" w:cstheme="majorBidi"/>
      <w:b/>
      <w:sz w:val="28"/>
      <w:szCs w:val="24"/>
      <w:lang w:val="en-US"/>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UnresolvedMention1">
    <w:name w:val="Unresolved Mention1"/>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 w:type="paragraph" w:styleId="NormalWeb">
    <w:name w:val="Normal (Web)"/>
    <w:basedOn w:val="Normal"/>
    <w:uiPriority w:val="99"/>
    <w:semiHidden/>
    <w:unhideWhenUsed/>
    <w:rsid w:val="00546C5E"/>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04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
      <w:bodyDiv w:val="1"/>
      <w:marLeft w:val="0"/>
      <w:marRight w:val="0"/>
      <w:marTop w:val="0"/>
      <w:marBottom w:val="0"/>
      <w:divBdr>
        <w:top w:val="none" w:sz="0" w:space="0" w:color="auto"/>
        <w:left w:val="none" w:sz="0" w:space="0" w:color="auto"/>
        <w:bottom w:val="none" w:sz="0" w:space="0" w:color="auto"/>
        <w:right w:val="none" w:sz="0" w:space="0" w:color="auto"/>
      </w:divBdr>
    </w:div>
    <w:div w:id="19554713">
      <w:bodyDiv w:val="1"/>
      <w:marLeft w:val="0"/>
      <w:marRight w:val="0"/>
      <w:marTop w:val="0"/>
      <w:marBottom w:val="0"/>
      <w:divBdr>
        <w:top w:val="none" w:sz="0" w:space="0" w:color="auto"/>
        <w:left w:val="none" w:sz="0" w:space="0" w:color="auto"/>
        <w:bottom w:val="none" w:sz="0" w:space="0" w:color="auto"/>
        <w:right w:val="none" w:sz="0" w:space="0" w:color="auto"/>
      </w:divBdr>
    </w:div>
    <w:div w:id="31804129">
      <w:bodyDiv w:val="1"/>
      <w:marLeft w:val="0"/>
      <w:marRight w:val="0"/>
      <w:marTop w:val="0"/>
      <w:marBottom w:val="0"/>
      <w:divBdr>
        <w:top w:val="none" w:sz="0" w:space="0" w:color="auto"/>
        <w:left w:val="none" w:sz="0" w:space="0" w:color="auto"/>
        <w:bottom w:val="none" w:sz="0" w:space="0" w:color="auto"/>
        <w:right w:val="none" w:sz="0" w:space="0" w:color="auto"/>
      </w:divBdr>
    </w:div>
    <w:div w:id="32971558">
      <w:bodyDiv w:val="1"/>
      <w:marLeft w:val="0"/>
      <w:marRight w:val="0"/>
      <w:marTop w:val="0"/>
      <w:marBottom w:val="0"/>
      <w:divBdr>
        <w:top w:val="none" w:sz="0" w:space="0" w:color="auto"/>
        <w:left w:val="none" w:sz="0" w:space="0" w:color="auto"/>
        <w:bottom w:val="none" w:sz="0" w:space="0" w:color="auto"/>
        <w:right w:val="none" w:sz="0" w:space="0" w:color="auto"/>
      </w:divBdr>
    </w:div>
    <w:div w:id="63963622">
      <w:bodyDiv w:val="1"/>
      <w:marLeft w:val="0"/>
      <w:marRight w:val="0"/>
      <w:marTop w:val="0"/>
      <w:marBottom w:val="0"/>
      <w:divBdr>
        <w:top w:val="none" w:sz="0" w:space="0" w:color="auto"/>
        <w:left w:val="none" w:sz="0" w:space="0" w:color="auto"/>
        <w:bottom w:val="none" w:sz="0" w:space="0" w:color="auto"/>
        <w:right w:val="none" w:sz="0" w:space="0" w:color="auto"/>
      </w:divBdr>
    </w:div>
    <w:div w:id="78211660">
      <w:bodyDiv w:val="1"/>
      <w:marLeft w:val="0"/>
      <w:marRight w:val="0"/>
      <w:marTop w:val="0"/>
      <w:marBottom w:val="0"/>
      <w:divBdr>
        <w:top w:val="none" w:sz="0" w:space="0" w:color="auto"/>
        <w:left w:val="none" w:sz="0" w:space="0" w:color="auto"/>
        <w:bottom w:val="none" w:sz="0" w:space="0" w:color="auto"/>
        <w:right w:val="none" w:sz="0" w:space="0" w:color="auto"/>
      </w:divBdr>
    </w:div>
    <w:div w:id="78407181">
      <w:bodyDiv w:val="1"/>
      <w:marLeft w:val="0"/>
      <w:marRight w:val="0"/>
      <w:marTop w:val="0"/>
      <w:marBottom w:val="0"/>
      <w:divBdr>
        <w:top w:val="none" w:sz="0" w:space="0" w:color="auto"/>
        <w:left w:val="none" w:sz="0" w:space="0" w:color="auto"/>
        <w:bottom w:val="none" w:sz="0" w:space="0" w:color="auto"/>
        <w:right w:val="none" w:sz="0" w:space="0" w:color="auto"/>
      </w:divBdr>
      <w:divsChild>
        <w:div w:id="1504005222">
          <w:marLeft w:val="547"/>
          <w:marRight w:val="0"/>
          <w:marTop w:val="0"/>
          <w:marBottom w:val="0"/>
          <w:divBdr>
            <w:top w:val="none" w:sz="0" w:space="0" w:color="auto"/>
            <w:left w:val="none" w:sz="0" w:space="0" w:color="auto"/>
            <w:bottom w:val="none" w:sz="0" w:space="0" w:color="auto"/>
            <w:right w:val="none" w:sz="0" w:space="0" w:color="auto"/>
          </w:divBdr>
        </w:div>
      </w:divsChild>
    </w:div>
    <w:div w:id="96876564">
      <w:bodyDiv w:val="1"/>
      <w:marLeft w:val="0"/>
      <w:marRight w:val="0"/>
      <w:marTop w:val="0"/>
      <w:marBottom w:val="0"/>
      <w:divBdr>
        <w:top w:val="none" w:sz="0" w:space="0" w:color="auto"/>
        <w:left w:val="none" w:sz="0" w:space="0" w:color="auto"/>
        <w:bottom w:val="none" w:sz="0" w:space="0" w:color="auto"/>
        <w:right w:val="none" w:sz="0" w:space="0" w:color="auto"/>
      </w:divBdr>
    </w:div>
    <w:div w:id="99616848">
      <w:bodyDiv w:val="1"/>
      <w:marLeft w:val="0"/>
      <w:marRight w:val="0"/>
      <w:marTop w:val="0"/>
      <w:marBottom w:val="0"/>
      <w:divBdr>
        <w:top w:val="none" w:sz="0" w:space="0" w:color="auto"/>
        <w:left w:val="none" w:sz="0" w:space="0" w:color="auto"/>
        <w:bottom w:val="none" w:sz="0" w:space="0" w:color="auto"/>
        <w:right w:val="none" w:sz="0" w:space="0" w:color="auto"/>
      </w:divBdr>
    </w:div>
    <w:div w:id="104734214">
      <w:bodyDiv w:val="1"/>
      <w:marLeft w:val="0"/>
      <w:marRight w:val="0"/>
      <w:marTop w:val="0"/>
      <w:marBottom w:val="0"/>
      <w:divBdr>
        <w:top w:val="none" w:sz="0" w:space="0" w:color="auto"/>
        <w:left w:val="none" w:sz="0" w:space="0" w:color="auto"/>
        <w:bottom w:val="none" w:sz="0" w:space="0" w:color="auto"/>
        <w:right w:val="none" w:sz="0" w:space="0" w:color="auto"/>
      </w:divBdr>
    </w:div>
    <w:div w:id="108866078">
      <w:bodyDiv w:val="1"/>
      <w:marLeft w:val="0"/>
      <w:marRight w:val="0"/>
      <w:marTop w:val="0"/>
      <w:marBottom w:val="0"/>
      <w:divBdr>
        <w:top w:val="none" w:sz="0" w:space="0" w:color="auto"/>
        <w:left w:val="none" w:sz="0" w:space="0" w:color="auto"/>
        <w:bottom w:val="none" w:sz="0" w:space="0" w:color="auto"/>
        <w:right w:val="none" w:sz="0" w:space="0" w:color="auto"/>
      </w:divBdr>
    </w:div>
    <w:div w:id="123088430">
      <w:bodyDiv w:val="1"/>
      <w:marLeft w:val="0"/>
      <w:marRight w:val="0"/>
      <w:marTop w:val="0"/>
      <w:marBottom w:val="0"/>
      <w:divBdr>
        <w:top w:val="none" w:sz="0" w:space="0" w:color="auto"/>
        <w:left w:val="none" w:sz="0" w:space="0" w:color="auto"/>
        <w:bottom w:val="none" w:sz="0" w:space="0" w:color="auto"/>
        <w:right w:val="none" w:sz="0" w:space="0" w:color="auto"/>
      </w:divBdr>
    </w:div>
    <w:div w:id="123695723">
      <w:bodyDiv w:val="1"/>
      <w:marLeft w:val="0"/>
      <w:marRight w:val="0"/>
      <w:marTop w:val="0"/>
      <w:marBottom w:val="0"/>
      <w:divBdr>
        <w:top w:val="none" w:sz="0" w:space="0" w:color="auto"/>
        <w:left w:val="none" w:sz="0" w:space="0" w:color="auto"/>
        <w:bottom w:val="none" w:sz="0" w:space="0" w:color="auto"/>
        <w:right w:val="none" w:sz="0" w:space="0" w:color="auto"/>
      </w:divBdr>
    </w:div>
    <w:div w:id="126944751">
      <w:bodyDiv w:val="1"/>
      <w:marLeft w:val="0"/>
      <w:marRight w:val="0"/>
      <w:marTop w:val="0"/>
      <w:marBottom w:val="0"/>
      <w:divBdr>
        <w:top w:val="none" w:sz="0" w:space="0" w:color="auto"/>
        <w:left w:val="none" w:sz="0" w:space="0" w:color="auto"/>
        <w:bottom w:val="none" w:sz="0" w:space="0" w:color="auto"/>
        <w:right w:val="none" w:sz="0" w:space="0" w:color="auto"/>
      </w:divBdr>
    </w:div>
    <w:div w:id="140852714">
      <w:bodyDiv w:val="1"/>
      <w:marLeft w:val="0"/>
      <w:marRight w:val="0"/>
      <w:marTop w:val="0"/>
      <w:marBottom w:val="0"/>
      <w:divBdr>
        <w:top w:val="none" w:sz="0" w:space="0" w:color="auto"/>
        <w:left w:val="none" w:sz="0" w:space="0" w:color="auto"/>
        <w:bottom w:val="none" w:sz="0" w:space="0" w:color="auto"/>
        <w:right w:val="none" w:sz="0" w:space="0" w:color="auto"/>
      </w:divBdr>
    </w:div>
    <w:div w:id="17643115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15745523">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30889439">
      <w:bodyDiv w:val="1"/>
      <w:marLeft w:val="0"/>
      <w:marRight w:val="0"/>
      <w:marTop w:val="0"/>
      <w:marBottom w:val="0"/>
      <w:divBdr>
        <w:top w:val="none" w:sz="0" w:space="0" w:color="auto"/>
        <w:left w:val="none" w:sz="0" w:space="0" w:color="auto"/>
        <w:bottom w:val="none" w:sz="0" w:space="0" w:color="auto"/>
        <w:right w:val="none" w:sz="0" w:space="0" w:color="auto"/>
      </w:divBdr>
      <w:divsChild>
        <w:div w:id="118230891">
          <w:marLeft w:val="360"/>
          <w:marRight w:val="0"/>
          <w:marTop w:val="200"/>
          <w:marBottom w:val="0"/>
          <w:divBdr>
            <w:top w:val="none" w:sz="0" w:space="0" w:color="auto"/>
            <w:left w:val="none" w:sz="0" w:space="0" w:color="auto"/>
            <w:bottom w:val="none" w:sz="0" w:space="0" w:color="auto"/>
            <w:right w:val="none" w:sz="0" w:space="0" w:color="auto"/>
          </w:divBdr>
        </w:div>
        <w:div w:id="947200010">
          <w:marLeft w:val="1080"/>
          <w:marRight w:val="0"/>
          <w:marTop w:val="100"/>
          <w:marBottom w:val="0"/>
          <w:divBdr>
            <w:top w:val="none" w:sz="0" w:space="0" w:color="auto"/>
            <w:left w:val="none" w:sz="0" w:space="0" w:color="auto"/>
            <w:bottom w:val="none" w:sz="0" w:space="0" w:color="auto"/>
            <w:right w:val="none" w:sz="0" w:space="0" w:color="auto"/>
          </w:divBdr>
        </w:div>
        <w:div w:id="1187713512">
          <w:marLeft w:val="360"/>
          <w:marRight w:val="0"/>
          <w:marTop w:val="200"/>
          <w:marBottom w:val="0"/>
          <w:divBdr>
            <w:top w:val="none" w:sz="0" w:space="0" w:color="auto"/>
            <w:left w:val="none" w:sz="0" w:space="0" w:color="auto"/>
            <w:bottom w:val="none" w:sz="0" w:space="0" w:color="auto"/>
            <w:right w:val="none" w:sz="0" w:space="0" w:color="auto"/>
          </w:divBdr>
        </w:div>
        <w:div w:id="1005211661">
          <w:marLeft w:val="1080"/>
          <w:marRight w:val="0"/>
          <w:marTop w:val="100"/>
          <w:marBottom w:val="0"/>
          <w:divBdr>
            <w:top w:val="none" w:sz="0" w:space="0" w:color="auto"/>
            <w:left w:val="none" w:sz="0" w:space="0" w:color="auto"/>
            <w:bottom w:val="none" w:sz="0" w:space="0" w:color="auto"/>
            <w:right w:val="none" w:sz="0" w:space="0" w:color="auto"/>
          </w:divBdr>
        </w:div>
        <w:div w:id="1034965047">
          <w:marLeft w:val="360"/>
          <w:marRight w:val="0"/>
          <w:marTop w:val="200"/>
          <w:marBottom w:val="0"/>
          <w:divBdr>
            <w:top w:val="none" w:sz="0" w:space="0" w:color="auto"/>
            <w:left w:val="none" w:sz="0" w:space="0" w:color="auto"/>
            <w:bottom w:val="none" w:sz="0" w:space="0" w:color="auto"/>
            <w:right w:val="none" w:sz="0" w:space="0" w:color="auto"/>
          </w:divBdr>
        </w:div>
        <w:div w:id="1121991363">
          <w:marLeft w:val="1080"/>
          <w:marRight w:val="0"/>
          <w:marTop w:val="100"/>
          <w:marBottom w:val="0"/>
          <w:divBdr>
            <w:top w:val="none" w:sz="0" w:space="0" w:color="auto"/>
            <w:left w:val="none" w:sz="0" w:space="0" w:color="auto"/>
            <w:bottom w:val="none" w:sz="0" w:space="0" w:color="auto"/>
            <w:right w:val="none" w:sz="0" w:space="0" w:color="auto"/>
          </w:divBdr>
        </w:div>
        <w:div w:id="592323909">
          <w:marLeft w:val="360"/>
          <w:marRight w:val="0"/>
          <w:marTop w:val="200"/>
          <w:marBottom w:val="0"/>
          <w:divBdr>
            <w:top w:val="none" w:sz="0" w:space="0" w:color="auto"/>
            <w:left w:val="none" w:sz="0" w:space="0" w:color="auto"/>
            <w:bottom w:val="none" w:sz="0" w:space="0" w:color="auto"/>
            <w:right w:val="none" w:sz="0" w:space="0" w:color="auto"/>
          </w:divBdr>
        </w:div>
        <w:div w:id="707418142">
          <w:marLeft w:val="1080"/>
          <w:marRight w:val="0"/>
          <w:marTop w:val="100"/>
          <w:marBottom w:val="0"/>
          <w:divBdr>
            <w:top w:val="none" w:sz="0" w:space="0" w:color="auto"/>
            <w:left w:val="none" w:sz="0" w:space="0" w:color="auto"/>
            <w:bottom w:val="none" w:sz="0" w:space="0" w:color="auto"/>
            <w:right w:val="none" w:sz="0" w:space="0" w:color="auto"/>
          </w:divBdr>
        </w:div>
        <w:div w:id="693268858">
          <w:marLeft w:val="360"/>
          <w:marRight w:val="0"/>
          <w:marTop w:val="200"/>
          <w:marBottom w:val="0"/>
          <w:divBdr>
            <w:top w:val="none" w:sz="0" w:space="0" w:color="auto"/>
            <w:left w:val="none" w:sz="0" w:space="0" w:color="auto"/>
            <w:bottom w:val="none" w:sz="0" w:space="0" w:color="auto"/>
            <w:right w:val="none" w:sz="0" w:space="0" w:color="auto"/>
          </w:divBdr>
        </w:div>
        <w:div w:id="799882835">
          <w:marLeft w:val="1080"/>
          <w:marRight w:val="0"/>
          <w:marTop w:val="100"/>
          <w:marBottom w:val="0"/>
          <w:divBdr>
            <w:top w:val="none" w:sz="0" w:space="0" w:color="auto"/>
            <w:left w:val="none" w:sz="0" w:space="0" w:color="auto"/>
            <w:bottom w:val="none" w:sz="0" w:space="0" w:color="auto"/>
            <w:right w:val="none" w:sz="0" w:space="0" w:color="auto"/>
          </w:divBdr>
        </w:div>
        <w:div w:id="374083889">
          <w:marLeft w:val="360"/>
          <w:marRight w:val="0"/>
          <w:marTop w:val="200"/>
          <w:marBottom w:val="0"/>
          <w:divBdr>
            <w:top w:val="none" w:sz="0" w:space="0" w:color="auto"/>
            <w:left w:val="none" w:sz="0" w:space="0" w:color="auto"/>
            <w:bottom w:val="none" w:sz="0" w:space="0" w:color="auto"/>
            <w:right w:val="none" w:sz="0" w:space="0" w:color="auto"/>
          </w:divBdr>
        </w:div>
        <w:div w:id="100761306">
          <w:marLeft w:val="1080"/>
          <w:marRight w:val="0"/>
          <w:marTop w:val="100"/>
          <w:marBottom w:val="0"/>
          <w:divBdr>
            <w:top w:val="none" w:sz="0" w:space="0" w:color="auto"/>
            <w:left w:val="none" w:sz="0" w:space="0" w:color="auto"/>
            <w:bottom w:val="none" w:sz="0" w:space="0" w:color="auto"/>
            <w:right w:val="none" w:sz="0" w:space="0" w:color="auto"/>
          </w:divBdr>
        </w:div>
      </w:divsChild>
    </w:div>
    <w:div w:id="241571434">
      <w:bodyDiv w:val="1"/>
      <w:marLeft w:val="0"/>
      <w:marRight w:val="0"/>
      <w:marTop w:val="0"/>
      <w:marBottom w:val="0"/>
      <w:divBdr>
        <w:top w:val="none" w:sz="0" w:space="0" w:color="auto"/>
        <w:left w:val="none" w:sz="0" w:space="0" w:color="auto"/>
        <w:bottom w:val="none" w:sz="0" w:space="0" w:color="auto"/>
        <w:right w:val="none" w:sz="0" w:space="0" w:color="auto"/>
      </w:divBdr>
    </w:div>
    <w:div w:id="270943627">
      <w:bodyDiv w:val="1"/>
      <w:marLeft w:val="0"/>
      <w:marRight w:val="0"/>
      <w:marTop w:val="0"/>
      <w:marBottom w:val="0"/>
      <w:divBdr>
        <w:top w:val="none" w:sz="0" w:space="0" w:color="auto"/>
        <w:left w:val="none" w:sz="0" w:space="0" w:color="auto"/>
        <w:bottom w:val="none" w:sz="0" w:space="0" w:color="auto"/>
        <w:right w:val="none" w:sz="0" w:space="0" w:color="auto"/>
      </w:divBdr>
    </w:div>
    <w:div w:id="286012330">
      <w:bodyDiv w:val="1"/>
      <w:marLeft w:val="0"/>
      <w:marRight w:val="0"/>
      <w:marTop w:val="0"/>
      <w:marBottom w:val="0"/>
      <w:divBdr>
        <w:top w:val="none" w:sz="0" w:space="0" w:color="auto"/>
        <w:left w:val="none" w:sz="0" w:space="0" w:color="auto"/>
        <w:bottom w:val="none" w:sz="0" w:space="0" w:color="auto"/>
        <w:right w:val="none" w:sz="0" w:space="0" w:color="auto"/>
      </w:divBdr>
      <w:divsChild>
        <w:div w:id="945580313">
          <w:marLeft w:val="547"/>
          <w:marRight w:val="0"/>
          <w:marTop w:val="120"/>
          <w:marBottom w:val="0"/>
          <w:divBdr>
            <w:top w:val="none" w:sz="0" w:space="0" w:color="auto"/>
            <w:left w:val="none" w:sz="0" w:space="0" w:color="auto"/>
            <w:bottom w:val="none" w:sz="0" w:space="0" w:color="auto"/>
            <w:right w:val="none" w:sz="0" w:space="0" w:color="auto"/>
          </w:divBdr>
        </w:div>
        <w:div w:id="858811043">
          <w:marLeft w:val="547"/>
          <w:marRight w:val="0"/>
          <w:marTop w:val="200"/>
          <w:marBottom w:val="0"/>
          <w:divBdr>
            <w:top w:val="none" w:sz="0" w:space="0" w:color="auto"/>
            <w:left w:val="none" w:sz="0" w:space="0" w:color="auto"/>
            <w:bottom w:val="none" w:sz="0" w:space="0" w:color="auto"/>
            <w:right w:val="none" w:sz="0" w:space="0" w:color="auto"/>
          </w:divBdr>
        </w:div>
        <w:div w:id="578945622">
          <w:marLeft w:val="547"/>
          <w:marRight w:val="0"/>
          <w:marTop w:val="200"/>
          <w:marBottom w:val="0"/>
          <w:divBdr>
            <w:top w:val="none" w:sz="0" w:space="0" w:color="auto"/>
            <w:left w:val="none" w:sz="0" w:space="0" w:color="auto"/>
            <w:bottom w:val="none" w:sz="0" w:space="0" w:color="auto"/>
            <w:right w:val="none" w:sz="0" w:space="0" w:color="auto"/>
          </w:divBdr>
        </w:div>
        <w:div w:id="237402811">
          <w:marLeft w:val="547"/>
          <w:marRight w:val="0"/>
          <w:marTop w:val="200"/>
          <w:marBottom w:val="0"/>
          <w:divBdr>
            <w:top w:val="none" w:sz="0" w:space="0" w:color="auto"/>
            <w:left w:val="none" w:sz="0" w:space="0" w:color="auto"/>
            <w:bottom w:val="none" w:sz="0" w:space="0" w:color="auto"/>
            <w:right w:val="none" w:sz="0" w:space="0" w:color="auto"/>
          </w:divBdr>
        </w:div>
        <w:div w:id="1355418538">
          <w:marLeft w:val="547"/>
          <w:marRight w:val="0"/>
          <w:marTop w:val="200"/>
          <w:marBottom w:val="0"/>
          <w:divBdr>
            <w:top w:val="none" w:sz="0" w:space="0" w:color="auto"/>
            <w:left w:val="none" w:sz="0" w:space="0" w:color="auto"/>
            <w:bottom w:val="none" w:sz="0" w:space="0" w:color="auto"/>
            <w:right w:val="none" w:sz="0" w:space="0" w:color="auto"/>
          </w:divBdr>
        </w:div>
        <w:div w:id="1916165545">
          <w:marLeft w:val="547"/>
          <w:marRight w:val="0"/>
          <w:marTop w:val="200"/>
          <w:marBottom w:val="0"/>
          <w:divBdr>
            <w:top w:val="none" w:sz="0" w:space="0" w:color="auto"/>
            <w:left w:val="none" w:sz="0" w:space="0" w:color="auto"/>
            <w:bottom w:val="none" w:sz="0" w:space="0" w:color="auto"/>
            <w:right w:val="none" w:sz="0" w:space="0" w:color="auto"/>
          </w:divBdr>
        </w:div>
        <w:div w:id="1067653702">
          <w:marLeft w:val="547"/>
          <w:marRight w:val="0"/>
          <w:marTop w:val="200"/>
          <w:marBottom w:val="120"/>
          <w:divBdr>
            <w:top w:val="none" w:sz="0" w:space="0" w:color="auto"/>
            <w:left w:val="none" w:sz="0" w:space="0" w:color="auto"/>
            <w:bottom w:val="none" w:sz="0" w:space="0" w:color="auto"/>
            <w:right w:val="none" w:sz="0" w:space="0" w:color="auto"/>
          </w:divBdr>
        </w:div>
      </w:divsChild>
    </w:div>
    <w:div w:id="289630436">
      <w:bodyDiv w:val="1"/>
      <w:marLeft w:val="0"/>
      <w:marRight w:val="0"/>
      <w:marTop w:val="0"/>
      <w:marBottom w:val="0"/>
      <w:divBdr>
        <w:top w:val="none" w:sz="0" w:space="0" w:color="auto"/>
        <w:left w:val="none" w:sz="0" w:space="0" w:color="auto"/>
        <w:bottom w:val="none" w:sz="0" w:space="0" w:color="auto"/>
        <w:right w:val="none" w:sz="0" w:space="0" w:color="auto"/>
      </w:divBdr>
      <w:divsChild>
        <w:div w:id="1381318471">
          <w:marLeft w:val="360"/>
          <w:marRight w:val="0"/>
          <w:marTop w:val="200"/>
          <w:marBottom w:val="0"/>
          <w:divBdr>
            <w:top w:val="none" w:sz="0" w:space="0" w:color="auto"/>
            <w:left w:val="none" w:sz="0" w:space="0" w:color="auto"/>
            <w:bottom w:val="none" w:sz="0" w:space="0" w:color="auto"/>
            <w:right w:val="none" w:sz="0" w:space="0" w:color="auto"/>
          </w:divBdr>
        </w:div>
        <w:div w:id="1317030533">
          <w:marLeft w:val="360"/>
          <w:marRight w:val="0"/>
          <w:marTop w:val="200"/>
          <w:marBottom w:val="0"/>
          <w:divBdr>
            <w:top w:val="none" w:sz="0" w:space="0" w:color="auto"/>
            <w:left w:val="none" w:sz="0" w:space="0" w:color="auto"/>
            <w:bottom w:val="none" w:sz="0" w:space="0" w:color="auto"/>
            <w:right w:val="none" w:sz="0" w:space="0" w:color="auto"/>
          </w:divBdr>
        </w:div>
        <w:div w:id="946892450">
          <w:marLeft w:val="360"/>
          <w:marRight w:val="0"/>
          <w:marTop w:val="200"/>
          <w:marBottom w:val="0"/>
          <w:divBdr>
            <w:top w:val="none" w:sz="0" w:space="0" w:color="auto"/>
            <w:left w:val="none" w:sz="0" w:space="0" w:color="auto"/>
            <w:bottom w:val="none" w:sz="0" w:space="0" w:color="auto"/>
            <w:right w:val="none" w:sz="0" w:space="0" w:color="auto"/>
          </w:divBdr>
        </w:div>
        <w:div w:id="527446706">
          <w:marLeft w:val="360"/>
          <w:marRight w:val="0"/>
          <w:marTop w:val="200"/>
          <w:marBottom w:val="0"/>
          <w:divBdr>
            <w:top w:val="none" w:sz="0" w:space="0" w:color="auto"/>
            <w:left w:val="none" w:sz="0" w:space="0" w:color="auto"/>
            <w:bottom w:val="none" w:sz="0" w:space="0" w:color="auto"/>
            <w:right w:val="none" w:sz="0" w:space="0" w:color="auto"/>
          </w:divBdr>
        </w:div>
        <w:div w:id="2032104902">
          <w:marLeft w:val="360"/>
          <w:marRight w:val="0"/>
          <w:marTop w:val="200"/>
          <w:marBottom w:val="0"/>
          <w:divBdr>
            <w:top w:val="none" w:sz="0" w:space="0" w:color="auto"/>
            <w:left w:val="none" w:sz="0" w:space="0" w:color="auto"/>
            <w:bottom w:val="none" w:sz="0" w:space="0" w:color="auto"/>
            <w:right w:val="none" w:sz="0" w:space="0" w:color="auto"/>
          </w:divBdr>
        </w:div>
        <w:div w:id="404883294">
          <w:marLeft w:val="360"/>
          <w:marRight w:val="0"/>
          <w:marTop w:val="200"/>
          <w:marBottom w:val="0"/>
          <w:divBdr>
            <w:top w:val="none" w:sz="0" w:space="0" w:color="auto"/>
            <w:left w:val="none" w:sz="0" w:space="0" w:color="auto"/>
            <w:bottom w:val="none" w:sz="0" w:space="0" w:color="auto"/>
            <w:right w:val="none" w:sz="0" w:space="0" w:color="auto"/>
          </w:divBdr>
        </w:div>
        <w:div w:id="375085998">
          <w:marLeft w:val="360"/>
          <w:marRight w:val="0"/>
          <w:marTop w:val="200"/>
          <w:marBottom w:val="0"/>
          <w:divBdr>
            <w:top w:val="none" w:sz="0" w:space="0" w:color="auto"/>
            <w:left w:val="none" w:sz="0" w:space="0" w:color="auto"/>
            <w:bottom w:val="none" w:sz="0" w:space="0" w:color="auto"/>
            <w:right w:val="none" w:sz="0" w:space="0" w:color="auto"/>
          </w:divBdr>
        </w:div>
        <w:div w:id="801928289">
          <w:marLeft w:val="360"/>
          <w:marRight w:val="0"/>
          <w:marTop w:val="200"/>
          <w:marBottom w:val="0"/>
          <w:divBdr>
            <w:top w:val="none" w:sz="0" w:space="0" w:color="auto"/>
            <w:left w:val="none" w:sz="0" w:space="0" w:color="auto"/>
            <w:bottom w:val="none" w:sz="0" w:space="0" w:color="auto"/>
            <w:right w:val="none" w:sz="0" w:space="0" w:color="auto"/>
          </w:divBdr>
        </w:div>
        <w:div w:id="311175386">
          <w:marLeft w:val="360"/>
          <w:marRight w:val="0"/>
          <w:marTop w:val="200"/>
          <w:marBottom w:val="0"/>
          <w:divBdr>
            <w:top w:val="none" w:sz="0" w:space="0" w:color="auto"/>
            <w:left w:val="none" w:sz="0" w:space="0" w:color="auto"/>
            <w:bottom w:val="none" w:sz="0" w:space="0" w:color="auto"/>
            <w:right w:val="none" w:sz="0" w:space="0" w:color="auto"/>
          </w:divBdr>
        </w:div>
        <w:div w:id="22020613">
          <w:marLeft w:val="360"/>
          <w:marRight w:val="0"/>
          <w:marTop w:val="200"/>
          <w:marBottom w:val="0"/>
          <w:divBdr>
            <w:top w:val="none" w:sz="0" w:space="0" w:color="auto"/>
            <w:left w:val="none" w:sz="0" w:space="0" w:color="auto"/>
            <w:bottom w:val="none" w:sz="0" w:space="0" w:color="auto"/>
            <w:right w:val="none" w:sz="0" w:space="0" w:color="auto"/>
          </w:divBdr>
        </w:div>
      </w:divsChild>
    </w:div>
    <w:div w:id="293562741">
      <w:bodyDiv w:val="1"/>
      <w:marLeft w:val="0"/>
      <w:marRight w:val="0"/>
      <w:marTop w:val="0"/>
      <w:marBottom w:val="0"/>
      <w:divBdr>
        <w:top w:val="none" w:sz="0" w:space="0" w:color="auto"/>
        <w:left w:val="none" w:sz="0" w:space="0" w:color="auto"/>
        <w:bottom w:val="none" w:sz="0" w:space="0" w:color="auto"/>
        <w:right w:val="none" w:sz="0" w:space="0" w:color="auto"/>
      </w:divBdr>
    </w:div>
    <w:div w:id="308170423">
      <w:bodyDiv w:val="1"/>
      <w:marLeft w:val="0"/>
      <w:marRight w:val="0"/>
      <w:marTop w:val="0"/>
      <w:marBottom w:val="0"/>
      <w:divBdr>
        <w:top w:val="none" w:sz="0" w:space="0" w:color="auto"/>
        <w:left w:val="none" w:sz="0" w:space="0" w:color="auto"/>
        <w:bottom w:val="none" w:sz="0" w:space="0" w:color="auto"/>
        <w:right w:val="none" w:sz="0" w:space="0" w:color="auto"/>
      </w:divBdr>
    </w:div>
    <w:div w:id="315884362">
      <w:bodyDiv w:val="1"/>
      <w:marLeft w:val="0"/>
      <w:marRight w:val="0"/>
      <w:marTop w:val="0"/>
      <w:marBottom w:val="0"/>
      <w:divBdr>
        <w:top w:val="none" w:sz="0" w:space="0" w:color="auto"/>
        <w:left w:val="none" w:sz="0" w:space="0" w:color="auto"/>
        <w:bottom w:val="none" w:sz="0" w:space="0" w:color="auto"/>
        <w:right w:val="none" w:sz="0" w:space="0" w:color="auto"/>
      </w:divBdr>
    </w:div>
    <w:div w:id="324549178">
      <w:bodyDiv w:val="1"/>
      <w:marLeft w:val="0"/>
      <w:marRight w:val="0"/>
      <w:marTop w:val="0"/>
      <w:marBottom w:val="0"/>
      <w:divBdr>
        <w:top w:val="none" w:sz="0" w:space="0" w:color="auto"/>
        <w:left w:val="none" w:sz="0" w:space="0" w:color="auto"/>
        <w:bottom w:val="none" w:sz="0" w:space="0" w:color="auto"/>
        <w:right w:val="none" w:sz="0" w:space="0" w:color="auto"/>
      </w:divBdr>
    </w:div>
    <w:div w:id="325979199">
      <w:bodyDiv w:val="1"/>
      <w:marLeft w:val="0"/>
      <w:marRight w:val="0"/>
      <w:marTop w:val="0"/>
      <w:marBottom w:val="0"/>
      <w:divBdr>
        <w:top w:val="none" w:sz="0" w:space="0" w:color="auto"/>
        <w:left w:val="none" w:sz="0" w:space="0" w:color="auto"/>
        <w:bottom w:val="none" w:sz="0" w:space="0" w:color="auto"/>
        <w:right w:val="none" w:sz="0" w:space="0" w:color="auto"/>
      </w:divBdr>
    </w:div>
    <w:div w:id="327095293">
      <w:bodyDiv w:val="1"/>
      <w:marLeft w:val="0"/>
      <w:marRight w:val="0"/>
      <w:marTop w:val="0"/>
      <w:marBottom w:val="0"/>
      <w:divBdr>
        <w:top w:val="none" w:sz="0" w:space="0" w:color="auto"/>
        <w:left w:val="none" w:sz="0" w:space="0" w:color="auto"/>
        <w:bottom w:val="none" w:sz="0" w:space="0" w:color="auto"/>
        <w:right w:val="none" w:sz="0" w:space="0" w:color="auto"/>
      </w:divBdr>
    </w:div>
    <w:div w:id="329260785">
      <w:bodyDiv w:val="1"/>
      <w:marLeft w:val="0"/>
      <w:marRight w:val="0"/>
      <w:marTop w:val="0"/>
      <w:marBottom w:val="0"/>
      <w:divBdr>
        <w:top w:val="none" w:sz="0" w:space="0" w:color="auto"/>
        <w:left w:val="none" w:sz="0" w:space="0" w:color="auto"/>
        <w:bottom w:val="none" w:sz="0" w:space="0" w:color="auto"/>
        <w:right w:val="none" w:sz="0" w:space="0" w:color="auto"/>
      </w:divBdr>
    </w:div>
    <w:div w:id="332876211">
      <w:bodyDiv w:val="1"/>
      <w:marLeft w:val="0"/>
      <w:marRight w:val="0"/>
      <w:marTop w:val="0"/>
      <w:marBottom w:val="0"/>
      <w:divBdr>
        <w:top w:val="none" w:sz="0" w:space="0" w:color="auto"/>
        <w:left w:val="none" w:sz="0" w:space="0" w:color="auto"/>
        <w:bottom w:val="none" w:sz="0" w:space="0" w:color="auto"/>
        <w:right w:val="none" w:sz="0" w:space="0" w:color="auto"/>
      </w:divBdr>
    </w:div>
    <w:div w:id="359747567">
      <w:bodyDiv w:val="1"/>
      <w:marLeft w:val="0"/>
      <w:marRight w:val="0"/>
      <w:marTop w:val="0"/>
      <w:marBottom w:val="0"/>
      <w:divBdr>
        <w:top w:val="none" w:sz="0" w:space="0" w:color="auto"/>
        <w:left w:val="none" w:sz="0" w:space="0" w:color="auto"/>
        <w:bottom w:val="none" w:sz="0" w:space="0" w:color="auto"/>
        <w:right w:val="none" w:sz="0" w:space="0" w:color="auto"/>
      </w:divBdr>
      <w:divsChild>
        <w:div w:id="1646623226">
          <w:marLeft w:val="547"/>
          <w:marRight w:val="0"/>
          <w:marTop w:val="0"/>
          <w:marBottom w:val="0"/>
          <w:divBdr>
            <w:top w:val="none" w:sz="0" w:space="0" w:color="auto"/>
            <w:left w:val="none" w:sz="0" w:space="0" w:color="auto"/>
            <w:bottom w:val="none" w:sz="0" w:space="0" w:color="auto"/>
            <w:right w:val="none" w:sz="0" w:space="0" w:color="auto"/>
          </w:divBdr>
        </w:div>
      </w:divsChild>
    </w:div>
    <w:div w:id="365101392">
      <w:bodyDiv w:val="1"/>
      <w:marLeft w:val="0"/>
      <w:marRight w:val="0"/>
      <w:marTop w:val="0"/>
      <w:marBottom w:val="0"/>
      <w:divBdr>
        <w:top w:val="none" w:sz="0" w:space="0" w:color="auto"/>
        <w:left w:val="none" w:sz="0" w:space="0" w:color="auto"/>
        <w:bottom w:val="none" w:sz="0" w:space="0" w:color="auto"/>
        <w:right w:val="none" w:sz="0" w:space="0" w:color="auto"/>
      </w:divBdr>
    </w:div>
    <w:div w:id="373163890">
      <w:bodyDiv w:val="1"/>
      <w:marLeft w:val="0"/>
      <w:marRight w:val="0"/>
      <w:marTop w:val="0"/>
      <w:marBottom w:val="0"/>
      <w:divBdr>
        <w:top w:val="none" w:sz="0" w:space="0" w:color="auto"/>
        <w:left w:val="none" w:sz="0" w:space="0" w:color="auto"/>
        <w:bottom w:val="none" w:sz="0" w:space="0" w:color="auto"/>
        <w:right w:val="none" w:sz="0" w:space="0" w:color="auto"/>
      </w:divBdr>
      <w:divsChild>
        <w:div w:id="760681427">
          <w:marLeft w:val="547"/>
          <w:marRight w:val="0"/>
          <w:marTop w:val="0"/>
          <w:marBottom w:val="0"/>
          <w:divBdr>
            <w:top w:val="none" w:sz="0" w:space="0" w:color="auto"/>
            <w:left w:val="none" w:sz="0" w:space="0" w:color="auto"/>
            <w:bottom w:val="none" w:sz="0" w:space="0" w:color="auto"/>
            <w:right w:val="none" w:sz="0" w:space="0" w:color="auto"/>
          </w:divBdr>
        </w:div>
      </w:divsChild>
    </w:div>
    <w:div w:id="387804128">
      <w:bodyDiv w:val="1"/>
      <w:marLeft w:val="0"/>
      <w:marRight w:val="0"/>
      <w:marTop w:val="0"/>
      <w:marBottom w:val="0"/>
      <w:divBdr>
        <w:top w:val="none" w:sz="0" w:space="0" w:color="auto"/>
        <w:left w:val="none" w:sz="0" w:space="0" w:color="auto"/>
        <w:bottom w:val="none" w:sz="0" w:space="0" w:color="auto"/>
        <w:right w:val="none" w:sz="0" w:space="0" w:color="auto"/>
      </w:divBdr>
    </w:div>
    <w:div w:id="399451517">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13867728">
      <w:bodyDiv w:val="1"/>
      <w:marLeft w:val="0"/>
      <w:marRight w:val="0"/>
      <w:marTop w:val="0"/>
      <w:marBottom w:val="0"/>
      <w:divBdr>
        <w:top w:val="none" w:sz="0" w:space="0" w:color="auto"/>
        <w:left w:val="none" w:sz="0" w:space="0" w:color="auto"/>
        <w:bottom w:val="none" w:sz="0" w:space="0" w:color="auto"/>
        <w:right w:val="none" w:sz="0" w:space="0" w:color="auto"/>
      </w:divBdr>
    </w:div>
    <w:div w:id="415640199">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448860043">
      <w:bodyDiv w:val="1"/>
      <w:marLeft w:val="0"/>
      <w:marRight w:val="0"/>
      <w:marTop w:val="0"/>
      <w:marBottom w:val="0"/>
      <w:divBdr>
        <w:top w:val="none" w:sz="0" w:space="0" w:color="auto"/>
        <w:left w:val="none" w:sz="0" w:space="0" w:color="auto"/>
        <w:bottom w:val="none" w:sz="0" w:space="0" w:color="auto"/>
        <w:right w:val="none" w:sz="0" w:space="0" w:color="auto"/>
      </w:divBdr>
    </w:div>
    <w:div w:id="463083978">
      <w:bodyDiv w:val="1"/>
      <w:marLeft w:val="0"/>
      <w:marRight w:val="0"/>
      <w:marTop w:val="0"/>
      <w:marBottom w:val="0"/>
      <w:divBdr>
        <w:top w:val="none" w:sz="0" w:space="0" w:color="auto"/>
        <w:left w:val="none" w:sz="0" w:space="0" w:color="auto"/>
        <w:bottom w:val="none" w:sz="0" w:space="0" w:color="auto"/>
        <w:right w:val="none" w:sz="0" w:space="0" w:color="auto"/>
      </w:divBdr>
    </w:div>
    <w:div w:id="501244726">
      <w:bodyDiv w:val="1"/>
      <w:marLeft w:val="0"/>
      <w:marRight w:val="0"/>
      <w:marTop w:val="0"/>
      <w:marBottom w:val="0"/>
      <w:divBdr>
        <w:top w:val="none" w:sz="0" w:space="0" w:color="auto"/>
        <w:left w:val="none" w:sz="0" w:space="0" w:color="auto"/>
        <w:bottom w:val="none" w:sz="0" w:space="0" w:color="auto"/>
        <w:right w:val="none" w:sz="0" w:space="0" w:color="auto"/>
      </w:divBdr>
    </w:div>
    <w:div w:id="522716712">
      <w:bodyDiv w:val="1"/>
      <w:marLeft w:val="0"/>
      <w:marRight w:val="0"/>
      <w:marTop w:val="0"/>
      <w:marBottom w:val="0"/>
      <w:divBdr>
        <w:top w:val="none" w:sz="0" w:space="0" w:color="auto"/>
        <w:left w:val="none" w:sz="0" w:space="0" w:color="auto"/>
        <w:bottom w:val="none" w:sz="0" w:space="0" w:color="auto"/>
        <w:right w:val="none" w:sz="0" w:space="0" w:color="auto"/>
      </w:divBdr>
    </w:div>
    <w:div w:id="535704043">
      <w:bodyDiv w:val="1"/>
      <w:marLeft w:val="0"/>
      <w:marRight w:val="0"/>
      <w:marTop w:val="0"/>
      <w:marBottom w:val="0"/>
      <w:divBdr>
        <w:top w:val="none" w:sz="0" w:space="0" w:color="auto"/>
        <w:left w:val="none" w:sz="0" w:space="0" w:color="auto"/>
        <w:bottom w:val="none" w:sz="0" w:space="0" w:color="auto"/>
        <w:right w:val="none" w:sz="0" w:space="0" w:color="auto"/>
      </w:divBdr>
    </w:div>
    <w:div w:id="543981540">
      <w:bodyDiv w:val="1"/>
      <w:marLeft w:val="0"/>
      <w:marRight w:val="0"/>
      <w:marTop w:val="0"/>
      <w:marBottom w:val="0"/>
      <w:divBdr>
        <w:top w:val="none" w:sz="0" w:space="0" w:color="auto"/>
        <w:left w:val="none" w:sz="0" w:space="0" w:color="auto"/>
        <w:bottom w:val="none" w:sz="0" w:space="0" w:color="auto"/>
        <w:right w:val="none" w:sz="0" w:space="0" w:color="auto"/>
      </w:divBdr>
    </w:div>
    <w:div w:id="562250729">
      <w:bodyDiv w:val="1"/>
      <w:marLeft w:val="0"/>
      <w:marRight w:val="0"/>
      <w:marTop w:val="0"/>
      <w:marBottom w:val="0"/>
      <w:divBdr>
        <w:top w:val="none" w:sz="0" w:space="0" w:color="auto"/>
        <w:left w:val="none" w:sz="0" w:space="0" w:color="auto"/>
        <w:bottom w:val="none" w:sz="0" w:space="0" w:color="auto"/>
        <w:right w:val="none" w:sz="0" w:space="0" w:color="auto"/>
      </w:divBdr>
    </w:div>
    <w:div w:id="583956284">
      <w:bodyDiv w:val="1"/>
      <w:marLeft w:val="0"/>
      <w:marRight w:val="0"/>
      <w:marTop w:val="0"/>
      <w:marBottom w:val="0"/>
      <w:divBdr>
        <w:top w:val="none" w:sz="0" w:space="0" w:color="auto"/>
        <w:left w:val="none" w:sz="0" w:space="0" w:color="auto"/>
        <w:bottom w:val="none" w:sz="0" w:space="0" w:color="auto"/>
        <w:right w:val="none" w:sz="0" w:space="0" w:color="auto"/>
      </w:divBdr>
    </w:div>
    <w:div w:id="631374760">
      <w:bodyDiv w:val="1"/>
      <w:marLeft w:val="0"/>
      <w:marRight w:val="0"/>
      <w:marTop w:val="0"/>
      <w:marBottom w:val="0"/>
      <w:divBdr>
        <w:top w:val="none" w:sz="0" w:space="0" w:color="auto"/>
        <w:left w:val="none" w:sz="0" w:space="0" w:color="auto"/>
        <w:bottom w:val="none" w:sz="0" w:space="0" w:color="auto"/>
        <w:right w:val="none" w:sz="0" w:space="0" w:color="auto"/>
      </w:divBdr>
    </w:div>
    <w:div w:id="635722792">
      <w:bodyDiv w:val="1"/>
      <w:marLeft w:val="0"/>
      <w:marRight w:val="0"/>
      <w:marTop w:val="0"/>
      <w:marBottom w:val="0"/>
      <w:divBdr>
        <w:top w:val="none" w:sz="0" w:space="0" w:color="auto"/>
        <w:left w:val="none" w:sz="0" w:space="0" w:color="auto"/>
        <w:bottom w:val="none" w:sz="0" w:space="0" w:color="auto"/>
        <w:right w:val="none" w:sz="0" w:space="0" w:color="auto"/>
      </w:divBdr>
    </w:div>
    <w:div w:id="679282767">
      <w:bodyDiv w:val="1"/>
      <w:marLeft w:val="0"/>
      <w:marRight w:val="0"/>
      <w:marTop w:val="0"/>
      <w:marBottom w:val="0"/>
      <w:divBdr>
        <w:top w:val="none" w:sz="0" w:space="0" w:color="auto"/>
        <w:left w:val="none" w:sz="0" w:space="0" w:color="auto"/>
        <w:bottom w:val="none" w:sz="0" w:space="0" w:color="auto"/>
        <w:right w:val="none" w:sz="0" w:space="0" w:color="auto"/>
      </w:divBdr>
      <w:divsChild>
        <w:div w:id="617032027">
          <w:marLeft w:val="547"/>
          <w:marRight w:val="0"/>
          <w:marTop w:val="120"/>
          <w:marBottom w:val="0"/>
          <w:divBdr>
            <w:top w:val="none" w:sz="0" w:space="0" w:color="auto"/>
            <w:left w:val="none" w:sz="0" w:space="0" w:color="auto"/>
            <w:bottom w:val="none" w:sz="0" w:space="0" w:color="auto"/>
            <w:right w:val="none" w:sz="0" w:space="0" w:color="auto"/>
          </w:divBdr>
        </w:div>
        <w:div w:id="998390706">
          <w:marLeft w:val="547"/>
          <w:marRight w:val="0"/>
          <w:marTop w:val="200"/>
          <w:marBottom w:val="0"/>
          <w:divBdr>
            <w:top w:val="none" w:sz="0" w:space="0" w:color="auto"/>
            <w:left w:val="none" w:sz="0" w:space="0" w:color="auto"/>
            <w:bottom w:val="none" w:sz="0" w:space="0" w:color="auto"/>
            <w:right w:val="none" w:sz="0" w:space="0" w:color="auto"/>
          </w:divBdr>
        </w:div>
        <w:div w:id="1116633897">
          <w:marLeft w:val="547"/>
          <w:marRight w:val="0"/>
          <w:marTop w:val="200"/>
          <w:marBottom w:val="0"/>
          <w:divBdr>
            <w:top w:val="none" w:sz="0" w:space="0" w:color="auto"/>
            <w:left w:val="none" w:sz="0" w:space="0" w:color="auto"/>
            <w:bottom w:val="none" w:sz="0" w:space="0" w:color="auto"/>
            <w:right w:val="none" w:sz="0" w:space="0" w:color="auto"/>
          </w:divBdr>
        </w:div>
        <w:div w:id="682707933">
          <w:marLeft w:val="547"/>
          <w:marRight w:val="0"/>
          <w:marTop w:val="200"/>
          <w:marBottom w:val="0"/>
          <w:divBdr>
            <w:top w:val="none" w:sz="0" w:space="0" w:color="auto"/>
            <w:left w:val="none" w:sz="0" w:space="0" w:color="auto"/>
            <w:bottom w:val="none" w:sz="0" w:space="0" w:color="auto"/>
            <w:right w:val="none" w:sz="0" w:space="0" w:color="auto"/>
          </w:divBdr>
        </w:div>
        <w:div w:id="1255357400">
          <w:marLeft w:val="547"/>
          <w:marRight w:val="0"/>
          <w:marTop w:val="200"/>
          <w:marBottom w:val="0"/>
          <w:divBdr>
            <w:top w:val="none" w:sz="0" w:space="0" w:color="auto"/>
            <w:left w:val="none" w:sz="0" w:space="0" w:color="auto"/>
            <w:bottom w:val="none" w:sz="0" w:space="0" w:color="auto"/>
            <w:right w:val="none" w:sz="0" w:space="0" w:color="auto"/>
          </w:divBdr>
        </w:div>
        <w:div w:id="1189836994">
          <w:marLeft w:val="547"/>
          <w:marRight w:val="0"/>
          <w:marTop w:val="200"/>
          <w:marBottom w:val="0"/>
          <w:divBdr>
            <w:top w:val="none" w:sz="0" w:space="0" w:color="auto"/>
            <w:left w:val="none" w:sz="0" w:space="0" w:color="auto"/>
            <w:bottom w:val="none" w:sz="0" w:space="0" w:color="auto"/>
            <w:right w:val="none" w:sz="0" w:space="0" w:color="auto"/>
          </w:divBdr>
        </w:div>
        <w:div w:id="704334341">
          <w:marLeft w:val="547"/>
          <w:marRight w:val="0"/>
          <w:marTop w:val="200"/>
          <w:marBottom w:val="0"/>
          <w:divBdr>
            <w:top w:val="none" w:sz="0" w:space="0" w:color="auto"/>
            <w:left w:val="none" w:sz="0" w:space="0" w:color="auto"/>
            <w:bottom w:val="none" w:sz="0" w:space="0" w:color="auto"/>
            <w:right w:val="none" w:sz="0" w:space="0" w:color="auto"/>
          </w:divBdr>
        </w:div>
        <w:div w:id="1968775001">
          <w:marLeft w:val="547"/>
          <w:marRight w:val="0"/>
          <w:marTop w:val="200"/>
          <w:marBottom w:val="120"/>
          <w:divBdr>
            <w:top w:val="none" w:sz="0" w:space="0" w:color="auto"/>
            <w:left w:val="none" w:sz="0" w:space="0" w:color="auto"/>
            <w:bottom w:val="none" w:sz="0" w:space="0" w:color="auto"/>
            <w:right w:val="none" w:sz="0" w:space="0" w:color="auto"/>
          </w:divBdr>
        </w:div>
      </w:divsChild>
    </w:div>
    <w:div w:id="699673303">
      <w:bodyDiv w:val="1"/>
      <w:marLeft w:val="0"/>
      <w:marRight w:val="0"/>
      <w:marTop w:val="0"/>
      <w:marBottom w:val="0"/>
      <w:divBdr>
        <w:top w:val="none" w:sz="0" w:space="0" w:color="auto"/>
        <w:left w:val="none" w:sz="0" w:space="0" w:color="auto"/>
        <w:bottom w:val="none" w:sz="0" w:space="0" w:color="auto"/>
        <w:right w:val="none" w:sz="0" w:space="0" w:color="auto"/>
      </w:divBdr>
      <w:divsChild>
        <w:div w:id="728768418">
          <w:marLeft w:val="720"/>
          <w:marRight w:val="0"/>
          <w:marTop w:val="0"/>
          <w:marBottom w:val="0"/>
          <w:divBdr>
            <w:top w:val="none" w:sz="0" w:space="0" w:color="auto"/>
            <w:left w:val="none" w:sz="0" w:space="0" w:color="auto"/>
            <w:bottom w:val="none" w:sz="0" w:space="0" w:color="auto"/>
            <w:right w:val="none" w:sz="0" w:space="0" w:color="auto"/>
          </w:divBdr>
        </w:div>
        <w:div w:id="2101363044">
          <w:marLeft w:val="720"/>
          <w:marRight w:val="0"/>
          <w:marTop w:val="0"/>
          <w:marBottom w:val="0"/>
          <w:divBdr>
            <w:top w:val="none" w:sz="0" w:space="0" w:color="auto"/>
            <w:left w:val="none" w:sz="0" w:space="0" w:color="auto"/>
            <w:bottom w:val="none" w:sz="0" w:space="0" w:color="auto"/>
            <w:right w:val="none" w:sz="0" w:space="0" w:color="auto"/>
          </w:divBdr>
        </w:div>
      </w:divsChild>
    </w:div>
    <w:div w:id="700206382">
      <w:bodyDiv w:val="1"/>
      <w:marLeft w:val="0"/>
      <w:marRight w:val="0"/>
      <w:marTop w:val="0"/>
      <w:marBottom w:val="0"/>
      <w:divBdr>
        <w:top w:val="none" w:sz="0" w:space="0" w:color="auto"/>
        <w:left w:val="none" w:sz="0" w:space="0" w:color="auto"/>
        <w:bottom w:val="none" w:sz="0" w:space="0" w:color="auto"/>
        <w:right w:val="none" w:sz="0" w:space="0" w:color="auto"/>
      </w:divBdr>
    </w:div>
    <w:div w:id="709259795">
      <w:bodyDiv w:val="1"/>
      <w:marLeft w:val="0"/>
      <w:marRight w:val="0"/>
      <w:marTop w:val="0"/>
      <w:marBottom w:val="0"/>
      <w:divBdr>
        <w:top w:val="none" w:sz="0" w:space="0" w:color="auto"/>
        <w:left w:val="none" w:sz="0" w:space="0" w:color="auto"/>
        <w:bottom w:val="none" w:sz="0" w:space="0" w:color="auto"/>
        <w:right w:val="none" w:sz="0" w:space="0" w:color="auto"/>
      </w:divBdr>
    </w:div>
    <w:div w:id="712146736">
      <w:bodyDiv w:val="1"/>
      <w:marLeft w:val="0"/>
      <w:marRight w:val="0"/>
      <w:marTop w:val="0"/>
      <w:marBottom w:val="0"/>
      <w:divBdr>
        <w:top w:val="none" w:sz="0" w:space="0" w:color="auto"/>
        <w:left w:val="none" w:sz="0" w:space="0" w:color="auto"/>
        <w:bottom w:val="none" w:sz="0" w:space="0" w:color="auto"/>
        <w:right w:val="none" w:sz="0" w:space="0" w:color="auto"/>
      </w:divBdr>
    </w:div>
    <w:div w:id="726488797">
      <w:bodyDiv w:val="1"/>
      <w:marLeft w:val="0"/>
      <w:marRight w:val="0"/>
      <w:marTop w:val="0"/>
      <w:marBottom w:val="0"/>
      <w:divBdr>
        <w:top w:val="none" w:sz="0" w:space="0" w:color="auto"/>
        <w:left w:val="none" w:sz="0" w:space="0" w:color="auto"/>
        <w:bottom w:val="none" w:sz="0" w:space="0" w:color="auto"/>
        <w:right w:val="none" w:sz="0" w:space="0" w:color="auto"/>
      </w:divBdr>
    </w:div>
    <w:div w:id="727264736">
      <w:bodyDiv w:val="1"/>
      <w:marLeft w:val="0"/>
      <w:marRight w:val="0"/>
      <w:marTop w:val="0"/>
      <w:marBottom w:val="0"/>
      <w:divBdr>
        <w:top w:val="none" w:sz="0" w:space="0" w:color="auto"/>
        <w:left w:val="none" w:sz="0" w:space="0" w:color="auto"/>
        <w:bottom w:val="none" w:sz="0" w:space="0" w:color="auto"/>
        <w:right w:val="none" w:sz="0" w:space="0" w:color="auto"/>
      </w:divBdr>
      <w:divsChild>
        <w:div w:id="511528247">
          <w:marLeft w:val="360"/>
          <w:marRight w:val="0"/>
          <w:marTop w:val="120"/>
          <w:marBottom w:val="0"/>
          <w:divBdr>
            <w:top w:val="none" w:sz="0" w:space="0" w:color="auto"/>
            <w:left w:val="none" w:sz="0" w:space="0" w:color="auto"/>
            <w:bottom w:val="none" w:sz="0" w:space="0" w:color="auto"/>
            <w:right w:val="none" w:sz="0" w:space="0" w:color="auto"/>
          </w:divBdr>
        </w:div>
        <w:div w:id="407924818">
          <w:marLeft w:val="360"/>
          <w:marRight w:val="0"/>
          <w:marTop w:val="120"/>
          <w:marBottom w:val="0"/>
          <w:divBdr>
            <w:top w:val="none" w:sz="0" w:space="0" w:color="auto"/>
            <w:left w:val="none" w:sz="0" w:space="0" w:color="auto"/>
            <w:bottom w:val="none" w:sz="0" w:space="0" w:color="auto"/>
            <w:right w:val="none" w:sz="0" w:space="0" w:color="auto"/>
          </w:divBdr>
        </w:div>
      </w:divsChild>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37233997">
      <w:bodyDiv w:val="1"/>
      <w:marLeft w:val="0"/>
      <w:marRight w:val="0"/>
      <w:marTop w:val="0"/>
      <w:marBottom w:val="0"/>
      <w:divBdr>
        <w:top w:val="none" w:sz="0" w:space="0" w:color="auto"/>
        <w:left w:val="none" w:sz="0" w:space="0" w:color="auto"/>
        <w:bottom w:val="none" w:sz="0" w:space="0" w:color="auto"/>
        <w:right w:val="none" w:sz="0" w:space="0" w:color="auto"/>
      </w:divBdr>
    </w:div>
    <w:div w:id="907306745">
      <w:bodyDiv w:val="1"/>
      <w:marLeft w:val="0"/>
      <w:marRight w:val="0"/>
      <w:marTop w:val="0"/>
      <w:marBottom w:val="0"/>
      <w:divBdr>
        <w:top w:val="none" w:sz="0" w:space="0" w:color="auto"/>
        <w:left w:val="none" w:sz="0" w:space="0" w:color="auto"/>
        <w:bottom w:val="none" w:sz="0" w:space="0" w:color="auto"/>
        <w:right w:val="none" w:sz="0" w:space="0" w:color="auto"/>
      </w:divBdr>
      <w:divsChild>
        <w:div w:id="1012494909">
          <w:marLeft w:val="547"/>
          <w:marRight w:val="0"/>
          <w:marTop w:val="0"/>
          <w:marBottom w:val="0"/>
          <w:divBdr>
            <w:top w:val="none" w:sz="0" w:space="0" w:color="auto"/>
            <w:left w:val="none" w:sz="0" w:space="0" w:color="auto"/>
            <w:bottom w:val="none" w:sz="0" w:space="0" w:color="auto"/>
            <w:right w:val="none" w:sz="0" w:space="0" w:color="auto"/>
          </w:divBdr>
        </w:div>
      </w:divsChild>
    </w:div>
    <w:div w:id="911740988">
      <w:bodyDiv w:val="1"/>
      <w:marLeft w:val="0"/>
      <w:marRight w:val="0"/>
      <w:marTop w:val="0"/>
      <w:marBottom w:val="0"/>
      <w:divBdr>
        <w:top w:val="none" w:sz="0" w:space="0" w:color="auto"/>
        <w:left w:val="none" w:sz="0" w:space="0" w:color="auto"/>
        <w:bottom w:val="none" w:sz="0" w:space="0" w:color="auto"/>
        <w:right w:val="none" w:sz="0" w:space="0" w:color="auto"/>
      </w:divBdr>
    </w:div>
    <w:div w:id="948508535">
      <w:bodyDiv w:val="1"/>
      <w:marLeft w:val="0"/>
      <w:marRight w:val="0"/>
      <w:marTop w:val="0"/>
      <w:marBottom w:val="0"/>
      <w:divBdr>
        <w:top w:val="none" w:sz="0" w:space="0" w:color="auto"/>
        <w:left w:val="none" w:sz="0" w:space="0" w:color="auto"/>
        <w:bottom w:val="none" w:sz="0" w:space="0" w:color="auto"/>
        <w:right w:val="none" w:sz="0" w:space="0" w:color="auto"/>
      </w:divBdr>
      <w:divsChild>
        <w:div w:id="275216260">
          <w:marLeft w:val="806"/>
          <w:marRight w:val="0"/>
          <w:marTop w:val="120"/>
          <w:marBottom w:val="120"/>
          <w:divBdr>
            <w:top w:val="none" w:sz="0" w:space="0" w:color="auto"/>
            <w:left w:val="none" w:sz="0" w:space="0" w:color="auto"/>
            <w:bottom w:val="none" w:sz="0" w:space="0" w:color="auto"/>
            <w:right w:val="none" w:sz="0" w:space="0" w:color="auto"/>
          </w:divBdr>
        </w:div>
        <w:div w:id="1272587589">
          <w:marLeft w:val="806"/>
          <w:marRight w:val="0"/>
          <w:marTop w:val="120"/>
          <w:marBottom w:val="120"/>
          <w:divBdr>
            <w:top w:val="none" w:sz="0" w:space="0" w:color="auto"/>
            <w:left w:val="none" w:sz="0" w:space="0" w:color="auto"/>
            <w:bottom w:val="none" w:sz="0" w:space="0" w:color="auto"/>
            <w:right w:val="none" w:sz="0" w:space="0" w:color="auto"/>
          </w:divBdr>
        </w:div>
        <w:div w:id="92557750">
          <w:marLeft w:val="806"/>
          <w:marRight w:val="0"/>
          <w:marTop w:val="120"/>
          <w:marBottom w:val="120"/>
          <w:divBdr>
            <w:top w:val="none" w:sz="0" w:space="0" w:color="auto"/>
            <w:left w:val="none" w:sz="0" w:space="0" w:color="auto"/>
            <w:bottom w:val="none" w:sz="0" w:space="0" w:color="auto"/>
            <w:right w:val="none" w:sz="0" w:space="0" w:color="auto"/>
          </w:divBdr>
        </w:div>
        <w:div w:id="1527480168">
          <w:marLeft w:val="806"/>
          <w:marRight w:val="0"/>
          <w:marTop w:val="120"/>
          <w:marBottom w:val="120"/>
          <w:divBdr>
            <w:top w:val="none" w:sz="0" w:space="0" w:color="auto"/>
            <w:left w:val="none" w:sz="0" w:space="0" w:color="auto"/>
            <w:bottom w:val="none" w:sz="0" w:space="0" w:color="auto"/>
            <w:right w:val="none" w:sz="0" w:space="0" w:color="auto"/>
          </w:divBdr>
        </w:div>
        <w:div w:id="1054163231">
          <w:marLeft w:val="806"/>
          <w:marRight w:val="0"/>
          <w:marTop w:val="120"/>
          <w:marBottom w:val="120"/>
          <w:divBdr>
            <w:top w:val="none" w:sz="0" w:space="0" w:color="auto"/>
            <w:left w:val="none" w:sz="0" w:space="0" w:color="auto"/>
            <w:bottom w:val="none" w:sz="0" w:space="0" w:color="auto"/>
            <w:right w:val="none" w:sz="0" w:space="0" w:color="auto"/>
          </w:divBdr>
        </w:div>
        <w:div w:id="1028137270">
          <w:marLeft w:val="806"/>
          <w:marRight w:val="0"/>
          <w:marTop w:val="120"/>
          <w:marBottom w:val="120"/>
          <w:divBdr>
            <w:top w:val="none" w:sz="0" w:space="0" w:color="auto"/>
            <w:left w:val="none" w:sz="0" w:space="0" w:color="auto"/>
            <w:bottom w:val="none" w:sz="0" w:space="0" w:color="auto"/>
            <w:right w:val="none" w:sz="0" w:space="0" w:color="auto"/>
          </w:divBdr>
        </w:div>
      </w:divsChild>
    </w:div>
    <w:div w:id="956647192">
      <w:bodyDiv w:val="1"/>
      <w:marLeft w:val="0"/>
      <w:marRight w:val="0"/>
      <w:marTop w:val="0"/>
      <w:marBottom w:val="0"/>
      <w:divBdr>
        <w:top w:val="none" w:sz="0" w:space="0" w:color="auto"/>
        <w:left w:val="none" w:sz="0" w:space="0" w:color="auto"/>
        <w:bottom w:val="none" w:sz="0" w:space="0" w:color="auto"/>
        <w:right w:val="none" w:sz="0" w:space="0" w:color="auto"/>
      </w:divBdr>
    </w:div>
    <w:div w:id="961034233">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68129071">
      <w:bodyDiv w:val="1"/>
      <w:marLeft w:val="0"/>
      <w:marRight w:val="0"/>
      <w:marTop w:val="0"/>
      <w:marBottom w:val="0"/>
      <w:divBdr>
        <w:top w:val="none" w:sz="0" w:space="0" w:color="auto"/>
        <w:left w:val="none" w:sz="0" w:space="0" w:color="auto"/>
        <w:bottom w:val="none" w:sz="0" w:space="0" w:color="auto"/>
        <w:right w:val="none" w:sz="0" w:space="0" w:color="auto"/>
      </w:divBdr>
    </w:div>
    <w:div w:id="971403441">
      <w:bodyDiv w:val="1"/>
      <w:marLeft w:val="0"/>
      <w:marRight w:val="0"/>
      <w:marTop w:val="0"/>
      <w:marBottom w:val="0"/>
      <w:divBdr>
        <w:top w:val="none" w:sz="0" w:space="0" w:color="auto"/>
        <w:left w:val="none" w:sz="0" w:space="0" w:color="auto"/>
        <w:bottom w:val="none" w:sz="0" w:space="0" w:color="auto"/>
        <w:right w:val="none" w:sz="0" w:space="0" w:color="auto"/>
      </w:divBdr>
    </w:div>
    <w:div w:id="975642396">
      <w:bodyDiv w:val="1"/>
      <w:marLeft w:val="0"/>
      <w:marRight w:val="0"/>
      <w:marTop w:val="0"/>
      <w:marBottom w:val="0"/>
      <w:divBdr>
        <w:top w:val="none" w:sz="0" w:space="0" w:color="auto"/>
        <w:left w:val="none" w:sz="0" w:space="0" w:color="auto"/>
        <w:bottom w:val="none" w:sz="0" w:space="0" w:color="auto"/>
        <w:right w:val="none" w:sz="0" w:space="0" w:color="auto"/>
      </w:divBdr>
    </w:div>
    <w:div w:id="977345469">
      <w:bodyDiv w:val="1"/>
      <w:marLeft w:val="0"/>
      <w:marRight w:val="0"/>
      <w:marTop w:val="0"/>
      <w:marBottom w:val="0"/>
      <w:divBdr>
        <w:top w:val="none" w:sz="0" w:space="0" w:color="auto"/>
        <w:left w:val="none" w:sz="0" w:space="0" w:color="auto"/>
        <w:bottom w:val="none" w:sz="0" w:space="0" w:color="auto"/>
        <w:right w:val="none" w:sz="0" w:space="0" w:color="auto"/>
      </w:divBdr>
    </w:div>
    <w:div w:id="979305550">
      <w:bodyDiv w:val="1"/>
      <w:marLeft w:val="0"/>
      <w:marRight w:val="0"/>
      <w:marTop w:val="0"/>
      <w:marBottom w:val="0"/>
      <w:divBdr>
        <w:top w:val="none" w:sz="0" w:space="0" w:color="auto"/>
        <w:left w:val="none" w:sz="0" w:space="0" w:color="auto"/>
        <w:bottom w:val="none" w:sz="0" w:space="0" w:color="auto"/>
        <w:right w:val="none" w:sz="0" w:space="0" w:color="auto"/>
      </w:divBdr>
    </w:div>
    <w:div w:id="990019243">
      <w:bodyDiv w:val="1"/>
      <w:marLeft w:val="0"/>
      <w:marRight w:val="0"/>
      <w:marTop w:val="0"/>
      <w:marBottom w:val="0"/>
      <w:divBdr>
        <w:top w:val="none" w:sz="0" w:space="0" w:color="auto"/>
        <w:left w:val="none" w:sz="0" w:space="0" w:color="auto"/>
        <w:bottom w:val="none" w:sz="0" w:space="0" w:color="auto"/>
        <w:right w:val="none" w:sz="0" w:space="0" w:color="auto"/>
      </w:divBdr>
    </w:div>
    <w:div w:id="991979991">
      <w:bodyDiv w:val="1"/>
      <w:marLeft w:val="0"/>
      <w:marRight w:val="0"/>
      <w:marTop w:val="0"/>
      <w:marBottom w:val="0"/>
      <w:divBdr>
        <w:top w:val="none" w:sz="0" w:space="0" w:color="auto"/>
        <w:left w:val="none" w:sz="0" w:space="0" w:color="auto"/>
        <w:bottom w:val="none" w:sz="0" w:space="0" w:color="auto"/>
        <w:right w:val="none" w:sz="0" w:space="0" w:color="auto"/>
      </w:divBdr>
      <w:divsChild>
        <w:div w:id="1819229153">
          <w:marLeft w:val="1440"/>
          <w:marRight w:val="0"/>
          <w:marTop w:val="100"/>
          <w:marBottom w:val="0"/>
          <w:divBdr>
            <w:top w:val="none" w:sz="0" w:space="0" w:color="auto"/>
            <w:left w:val="none" w:sz="0" w:space="0" w:color="auto"/>
            <w:bottom w:val="none" w:sz="0" w:space="0" w:color="auto"/>
            <w:right w:val="none" w:sz="0" w:space="0" w:color="auto"/>
          </w:divBdr>
        </w:div>
        <w:div w:id="203909321">
          <w:marLeft w:val="1440"/>
          <w:marRight w:val="0"/>
          <w:marTop w:val="100"/>
          <w:marBottom w:val="0"/>
          <w:divBdr>
            <w:top w:val="none" w:sz="0" w:space="0" w:color="auto"/>
            <w:left w:val="none" w:sz="0" w:space="0" w:color="auto"/>
            <w:bottom w:val="none" w:sz="0" w:space="0" w:color="auto"/>
            <w:right w:val="none" w:sz="0" w:space="0" w:color="auto"/>
          </w:divBdr>
        </w:div>
        <w:div w:id="495263361">
          <w:marLeft w:val="1440"/>
          <w:marRight w:val="0"/>
          <w:marTop w:val="100"/>
          <w:marBottom w:val="0"/>
          <w:divBdr>
            <w:top w:val="none" w:sz="0" w:space="0" w:color="auto"/>
            <w:left w:val="none" w:sz="0" w:space="0" w:color="auto"/>
            <w:bottom w:val="none" w:sz="0" w:space="0" w:color="auto"/>
            <w:right w:val="none" w:sz="0" w:space="0" w:color="auto"/>
          </w:divBdr>
        </w:div>
      </w:divsChild>
    </w:div>
    <w:div w:id="1035886350">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40207533">
      <w:bodyDiv w:val="1"/>
      <w:marLeft w:val="0"/>
      <w:marRight w:val="0"/>
      <w:marTop w:val="0"/>
      <w:marBottom w:val="0"/>
      <w:divBdr>
        <w:top w:val="none" w:sz="0" w:space="0" w:color="auto"/>
        <w:left w:val="none" w:sz="0" w:space="0" w:color="auto"/>
        <w:bottom w:val="none" w:sz="0" w:space="0" w:color="auto"/>
        <w:right w:val="none" w:sz="0" w:space="0" w:color="auto"/>
      </w:divBdr>
      <w:divsChild>
        <w:div w:id="635568652">
          <w:marLeft w:val="720"/>
          <w:marRight w:val="0"/>
          <w:marTop w:val="200"/>
          <w:marBottom w:val="0"/>
          <w:divBdr>
            <w:top w:val="none" w:sz="0" w:space="0" w:color="auto"/>
            <w:left w:val="none" w:sz="0" w:space="0" w:color="auto"/>
            <w:bottom w:val="none" w:sz="0" w:space="0" w:color="auto"/>
            <w:right w:val="none" w:sz="0" w:space="0" w:color="auto"/>
          </w:divBdr>
        </w:div>
        <w:div w:id="332992126">
          <w:marLeft w:val="720"/>
          <w:marRight w:val="0"/>
          <w:marTop w:val="200"/>
          <w:marBottom w:val="0"/>
          <w:divBdr>
            <w:top w:val="none" w:sz="0" w:space="0" w:color="auto"/>
            <w:left w:val="none" w:sz="0" w:space="0" w:color="auto"/>
            <w:bottom w:val="none" w:sz="0" w:space="0" w:color="auto"/>
            <w:right w:val="none" w:sz="0" w:space="0" w:color="auto"/>
          </w:divBdr>
        </w:div>
        <w:div w:id="1647583723">
          <w:marLeft w:val="720"/>
          <w:marRight w:val="0"/>
          <w:marTop w:val="200"/>
          <w:marBottom w:val="0"/>
          <w:divBdr>
            <w:top w:val="none" w:sz="0" w:space="0" w:color="auto"/>
            <w:left w:val="none" w:sz="0" w:space="0" w:color="auto"/>
            <w:bottom w:val="none" w:sz="0" w:space="0" w:color="auto"/>
            <w:right w:val="none" w:sz="0" w:space="0" w:color="auto"/>
          </w:divBdr>
        </w:div>
      </w:divsChild>
    </w:div>
    <w:div w:id="10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326201431">
          <w:marLeft w:val="806"/>
          <w:marRight w:val="0"/>
          <w:marTop w:val="200"/>
          <w:marBottom w:val="0"/>
          <w:divBdr>
            <w:top w:val="none" w:sz="0" w:space="0" w:color="auto"/>
            <w:left w:val="none" w:sz="0" w:space="0" w:color="auto"/>
            <w:bottom w:val="none" w:sz="0" w:space="0" w:color="auto"/>
            <w:right w:val="none" w:sz="0" w:space="0" w:color="auto"/>
          </w:divBdr>
        </w:div>
        <w:div w:id="56630162">
          <w:marLeft w:val="806"/>
          <w:marRight w:val="0"/>
          <w:marTop w:val="200"/>
          <w:marBottom w:val="0"/>
          <w:divBdr>
            <w:top w:val="none" w:sz="0" w:space="0" w:color="auto"/>
            <w:left w:val="none" w:sz="0" w:space="0" w:color="auto"/>
            <w:bottom w:val="none" w:sz="0" w:space="0" w:color="auto"/>
            <w:right w:val="none" w:sz="0" w:space="0" w:color="auto"/>
          </w:divBdr>
        </w:div>
      </w:divsChild>
    </w:div>
    <w:div w:id="1066102618">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77168462">
      <w:bodyDiv w:val="1"/>
      <w:marLeft w:val="0"/>
      <w:marRight w:val="0"/>
      <w:marTop w:val="0"/>
      <w:marBottom w:val="0"/>
      <w:divBdr>
        <w:top w:val="none" w:sz="0" w:space="0" w:color="auto"/>
        <w:left w:val="none" w:sz="0" w:space="0" w:color="auto"/>
        <w:bottom w:val="none" w:sz="0" w:space="0" w:color="auto"/>
        <w:right w:val="none" w:sz="0" w:space="0" w:color="auto"/>
      </w:divBdr>
    </w:div>
    <w:div w:id="1084182220">
      <w:bodyDiv w:val="1"/>
      <w:marLeft w:val="0"/>
      <w:marRight w:val="0"/>
      <w:marTop w:val="0"/>
      <w:marBottom w:val="0"/>
      <w:divBdr>
        <w:top w:val="none" w:sz="0" w:space="0" w:color="auto"/>
        <w:left w:val="none" w:sz="0" w:space="0" w:color="auto"/>
        <w:bottom w:val="none" w:sz="0" w:space="0" w:color="auto"/>
        <w:right w:val="none" w:sz="0" w:space="0" w:color="auto"/>
      </w:divBdr>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089620520">
      <w:bodyDiv w:val="1"/>
      <w:marLeft w:val="0"/>
      <w:marRight w:val="0"/>
      <w:marTop w:val="0"/>
      <w:marBottom w:val="0"/>
      <w:divBdr>
        <w:top w:val="none" w:sz="0" w:space="0" w:color="auto"/>
        <w:left w:val="none" w:sz="0" w:space="0" w:color="auto"/>
        <w:bottom w:val="none" w:sz="0" w:space="0" w:color="auto"/>
        <w:right w:val="none" w:sz="0" w:space="0" w:color="auto"/>
      </w:divBdr>
      <w:divsChild>
        <w:div w:id="1281381807">
          <w:marLeft w:val="360"/>
          <w:marRight w:val="0"/>
          <w:marTop w:val="0"/>
          <w:marBottom w:val="0"/>
          <w:divBdr>
            <w:top w:val="none" w:sz="0" w:space="0" w:color="auto"/>
            <w:left w:val="none" w:sz="0" w:space="0" w:color="auto"/>
            <w:bottom w:val="none" w:sz="0" w:space="0" w:color="auto"/>
            <w:right w:val="none" w:sz="0" w:space="0" w:color="auto"/>
          </w:divBdr>
        </w:div>
        <w:div w:id="1200318353">
          <w:marLeft w:val="360"/>
          <w:marRight w:val="0"/>
          <w:marTop w:val="120"/>
          <w:marBottom w:val="120"/>
          <w:divBdr>
            <w:top w:val="none" w:sz="0" w:space="0" w:color="auto"/>
            <w:left w:val="none" w:sz="0" w:space="0" w:color="auto"/>
            <w:bottom w:val="none" w:sz="0" w:space="0" w:color="auto"/>
            <w:right w:val="none" w:sz="0" w:space="0" w:color="auto"/>
          </w:divBdr>
        </w:div>
        <w:div w:id="527910888">
          <w:marLeft w:val="360"/>
          <w:marRight w:val="0"/>
          <w:marTop w:val="120"/>
          <w:marBottom w:val="120"/>
          <w:divBdr>
            <w:top w:val="none" w:sz="0" w:space="0" w:color="auto"/>
            <w:left w:val="none" w:sz="0" w:space="0" w:color="auto"/>
            <w:bottom w:val="none" w:sz="0" w:space="0" w:color="auto"/>
            <w:right w:val="none" w:sz="0" w:space="0" w:color="auto"/>
          </w:divBdr>
        </w:div>
        <w:div w:id="1558128631">
          <w:marLeft w:val="360"/>
          <w:marRight w:val="0"/>
          <w:marTop w:val="120"/>
          <w:marBottom w:val="120"/>
          <w:divBdr>
            <w:top w:val="none" w:sz="0" w:space="0" w:color="auto"/>
            <w:left w:val="none" w:sz="0" w:space="0" w:color="auto"/>
            <w:bottom w:val="none" w:sz="0" w:space="0" w:color="auto"/>
            <w:right w:val="none" w:sz="0" w:space="0" w:color="auto"/>
          </w:divBdr>
        </w:div>
      </w:divsChild>
    </w:div>
    <w:div w:id="1092623059">
      <w:bodyDiv w:val="1"/>
      <w:marLeft w:val="0"/>
      <w:marRight w:val="0"/>
      <w:marTop w:val="0"/>
      <w:marBottom w:val="0"/>
      <w:divBdr>
        <w:top w:val="none" w:sz="0" w:space="0" w:color="auto"/>
        <w:left w:val="none" w:sz="0" w:space="0" w:color="auto"/>
        <w:bottom w:val="none" w:sz="0" w:space="0" w:color="auto"/>
        <w:right w:val="none" w:sz="0" w:space="0" w:color="auto"/>
      </w:divBdr>
    </w:div>
    <w:div w:id="1098714217">
      <w:bodyDiv w:val="1"/>
      <w:marLeft w:val="0"/>
      <w:marRight w:val="0"/>
      <w:marTop w:val="0"/>
      <w:marBottom w:val="0"/>
      <w:divBdr>
        <w:top w:val="none" w:sz="0" w:space="0" w:color="auto"/>
        <w:left w:val="none" w:sz="0" w:space="0" w:color="auto"/>
        <w:bottom w:val="none" w:sz="0" w:space="0" w:color="auto"/>
        <w:right w:val="none" w:sz="0" w:space="0" w:color="auto"/>
      </w:divBdr>
    </w:div>
    <w:div w:id="1104685839">
      <w:bodyDiv w:val="1"/>
      <w:marLeft w:val="0"/>
      <w:marRight w:val="0"/>
      <w:marTop w:val="0"/>
      <w:marBottom w:val="0"/>
      <w:divBdr>
        <w:top w:val="none" w:sz="0" w:space="0" w:color="auto"/>
        <w:left w:val="none" w:sz="0" w:space="0" w:color="auto"/>
        <w:bottom w:val="none" w:sz="0" w:space="0" w:color="auto"/>
        <w:right w:val="none" w:sz="0" w:space="0" w:color="auto"/>
      </w:divBdr>
    </w:div>
    <w:div w:id="1106341897">
      <w:bodyDiv w:val="1"/>
      <w:marLeft w:val="0"/>
      <w:marRight w:val="0"/>
      <w:marTop w:val="0"/>
      <w:marBottom w:val="0"/>
      <w:divBdr>
        <w:top w:val="none" w:sz="0" w:space="0" w:color="auto"/>
        <w:left w:val="none" w:sz="0" w:space="0" w:color="auto"/>
        <w:bottom w:val="none" w:sz="0" w:space="0" w:color="auto"/>
        <w:right w:val="none" w:sz="0" w:space="0" w:color="auto"/>
      </w:divBdr>
    </w:div>
    <w:div w:id="1108549566">
      <w:bodyDiv w:val="1"/>
      <w:marLeft w:val="0"/>
      <w:marRight w:val="0"/>
      <w:marTop w:val="0"/>
      <w:marBottom w:val="0"/>
      <w:divBdr>
        <w:top w:val="none" w:sz="0" w:space="0" w:color="auto"/>
        <w:left w:val="none" w:sz="0" w:space="0" w:color="auto"/>
        <w:bottom w:val="none" w:sz="0" w:space="0" w:color="auto"/>
        <w:right w:val="none" w:sz="0" w:space="0" w:color="auto"/>
      </w:divBdr>
    </w:div>
    <w:div w:id="1120032526">
      <w:bodyDiv w:val="1"/>
      <w:marLeft w:val="0"/>
      <w:marRight w:val="0"/>
      <w:marTop w:val="0"/>
      <w:marBottom w:val="0"/>
      <w:divBdr>
        <w:top w:val="none" w:sz="0" w:space="0" w:color="auto"/>
        <w:left w:val="none" w:sz="0" w:space="0" w:color="auto"/>
        <w:bottom w:val="none" w:sz="0" w:space="0" w:color="auto"/>
        <w:right w:val="none" w:sz="0" w:space="0" w:color="auto"/>
      </w:divBdr>
    </w:div>
    <w:div w:id="1142190870">
      <w:bodyDiv w:val="1"/>
      <w:marLeft w:val="0"/>
      <w:marRight w:val="0"/>
      <w:marTop w:val="0"/>
      <w:marBottom w:val="0"/>
      <w:divBdr>
        <w:top w:val="none" w:sz="0" w:space="0" w:color="auto"/>
        <w:left w:val="none" w:sz="0" w:space="0" w:color="auto"/>
        <w:bottom w:val="none" w:sz="0" w:space="0" w:color="auto"/>
        <w:right w:val="none" w:sz="0" w:space="0" w:color="auto"/>
      </w:divBdr>
    </w:div>
    <w:div w:id="1154562709">
      <w:bodyDiv w:val="1"/>
      <w:marLeft w:val="0"/>
      <w:marRight w:val="0"/>
      <w:marTop w:val="0"/>
      <w:marBottom w:val="0"/>
      <w:divBdr>
        <w:top w:val="none" w:sz="0" w:space="0" w:color="auto"/>
        <w:left w:val="none" w:sz="0" w:space="0" w:color="auto"/>
        <w:bottom w:val="none" w:sz="0" w:space="0" w:color="auto"/>
        <w:right w:val="none" w:sz="0" w:space="0" w:color="auto"/>
      </w:divBdr>
    </w:div>
    <w:div w:id="1162962511">
      <w:bodyDiv w:val="1"/>
      <w:marLeft w:val="0"/>
      <w:marRight w:val="0"/>
      <w:marTop w:val="0"/>
      <w:marBottom w:val="0"/>
      <w:divBdr>
        <w:top w:val="none" w:sz="0" w:space="0" w:color="auto"/>
        <w:left w:val="none" w:sz="0" w:space="0" w:color="auto"/>
        <w:bottom w:val="none" w:sz="0" w:space="0" w:color="auto"/>
        <w:right w:val="none" w:sz="0" w:space="0" w:color="auto"/>
      </w:divBdr>
    </w:div>
    <w:div w:id="1211530571">
      <w:bodyDiv w:val="1"/>
      <w:marLeft w:val="0"/>
      <w:marRight w:val="0"/>
      <w:marTop w:val="0"/>
      <w:marBottom w:val="0"/>
      <w:divBdr>
        <w:top w:val="none" w:sz="0" w:space="0" w:color="auto"/>
        <w:left w:val="none" w:sz="0" w:space="0" w:color="auto"/>
        <w:bottom w:val="none" w:sz="0" w:space="0" w:color="auto"/>
        <w:right w:val="none" w:sz="0" w:space="0" w:color="auto"/>
      </w:divBdr>
    </w:div>
    <w:div w:id="1230188901">
      <w:bodyDiv w:val="1"/>
      <w:marLeft w:val="0"/>
      <w:marRight w:val="0"/>
      <w:marTop w:val="0"/>
      <w:marBottom w:val="0"/>
      <w:divBdr>
        <w:top w:val="none" w:sz="0" w:space="0" w:color="auto"/>
        <w:left w:val="none" w:sz="0" w:space="0" w:color="auto"/>
        <w:bottom w:val="none" w:sz="0" w:space="0" w:color="auto"/>
        <w:right w:val="none" w:sz="0" w:space="0" w:color="auto"/>
      </w:divBdr>
    </w:div>
    <w:div w:id="1232545313">
      <w:bodyDiv w:val="1"/>
      <w:marLeft w:val="0"/>
      <w:marRight w:val="0"/>
      <w:marTop w:val="0"/>
      <w:marBottom w:val="0"/>
      <w:divBdr>
        <w:top w:val="none" w:sz="0" w:space="0" w:color="auto"/>
        <w:left w:val="none" w:sz="0" w:space="0" w:color="auto"/>
        <w:bottom w:val="none" w:sz="0" w:space="0" w:color="auto"/>
        <w:right w:val="none" w:sz="0" w:space="0" w:color="auto"/>
      </w:divBdr>
    </w:div>
    <w:div w:id="1250771127">
      <w:bodyDiv w:val="1"/>
      <w:marLeft w:val="0"/>
      <w:marRight w:val="0"/>
      <w:marTop w:val="0"/>
      <w:marBottom w:val="0"/>
      <w:divBdr>
        <w:top w:val="none" w:sz="0" w:space="0" w:color="auto"/>
        <w:left w:val="none" w:sz="0" w:space="0" w:color="auto"/>
        <w:bottom w:val="none" w:sz="0" w:space="0" w:color="auto"/>
        <w:right w:val="none" w:sz="0" w:space="0" w:color="auto"/>
      </w:divBdr>
    </w:div>
    <w:div w:id="1266379011">
      <w:bodyDiv w:val="1"/>
      <w:marLeft w:val="0"/>
      <w:marRight w:val="0"/>
      <w:marTop w:val="0"/>
      <w:marBottom w:val="0"/>
      <w:divBdr>
        <w:top w:val="none" w:sz="0" w:space="0" w:color="auto"/>
        <w:left w:val="none" w:sz="0" w:space="0" w:color="auto"/>
        <w:bottom w:val="none" w:sz="0" w:space="0" w:color="auto"/>
        <w:right w:val="none" w:sz="0" w:space="0" w:color="auto"/>
      </w:divBdr>
    </w:div>
    <w:div w:id="1285161748">
      <w:bodyDiv w:val="1"/>
      <w:marLeft w:val="0"/>
      <w:marRight w:val="0"/>
      <w:marTop w:val="0"/>
      <w:marBottom w:val="0"/>
      <w:divBdr>
        <w:top w:val="none" w:sz="0" w:space="0" w:color="auto"/>
        <w:left w:val="none" w:sz="0" w:space="0" w:color="auto"/>
        <w:bottom w:val="none" w:sz="0" w:space="0" w:color="auto"/>
        <w:right w:val="none" w:sz="0" w:space="0" w:color="auto"/>
      </w:divBdr>
    </w:div>
    <w:div w:id="1288662805">
      <w:bodyDiv w:val="1"/>
      <w:marLeft w:val="0"/>
      <w:marRight w:val="0"/>
      <w:marTop w:val="0"/>
      <w:marBottom w:val="0"/>
      <w:divBdr>
        <w:top w:val="none" w:sz="0" w:space="0" w:color="auto"/>
        <w:left w:val="none" w:sz="0" w:space="0" w:color="auto"/>
        <w:bottom w:val="none" w:sz="0" w:space="0" w:color="auto"/>
        <w:right w:val="none" w:sz="0" w:space="0" w:color="auto"/>
      </w:divBdr>
      <w:divsChild>
        <w:div w:id="1162895298">
          <w:marLeft w:val="360"/>
          <w:marRight w:val="0"/>
          <w:marTop w:val="200"/>
          <w:marBottom w:val="0"/>
          <w:divBdr>
            <w:top w:val="none" w:sz="0" w:space="0" w:color="auto"/>
            <w:left w:val="none" w:sz="0" w:space="0" w:color="auto"/>
            <w:bottom w:val="none" w:sz="0" w:space="0" w:color="auto"/>
            <w:right w:val="none" w:sz="0" w:space="0" w:color="auto"/>
          </w:divBdr>
        </w:div>
        <w:div w:id="1315798031">
          <w:marLeft w:val="360"/>
          <w:marRight w:val="0"/>
          <w:marTop w:val="200"/>
          <w:marBottom w:val="0"/>
          <w:divBdr>
            <w:top w:val="none" w:sz="0" w:space="0" w:color="auto"/>
            <w:left w:val="none" w:sz="0" w:space="0" w:color="auto"/>
            <w:bottom w:val="none" w:sz="0" w:space="0" w:color="auto"/>
            <w:right w:val="none" w:sz="0" w:space="0" w:color="auto"/>
          </w:divBdr>
        </w:div>
        <w:div w:id="123934115">
          <w:marLeft w:val="360"/>
          <w:marRight w:val="0"/>
          <w:marTop w:val="200"/>
          <w:marBottom w:val="0"/>
          <w:divBdr>
            <w:top w:val="none" w:sz="0" w:space="0" w:color="auto"/>
            <w:left w:val="none" w:sz="0" w:space="0" w:color="auto"/>
            <w:bottom w:val="none" w:sz="0" w:space="0" w:color="auto"/>
            <w:right w:val="none" w:sz="0" w:space="0" w:color="auto"/>
          </w:divBdr>
        </w:div>
        <w:div w:id="1637107186">
          <w:marLeft w:val="360"/>
          <w:marRight w:val="0"/>
          <w:marTop w:val="200"/>
          <w:marBottom w:val="0"/>
          <w:divBdr>
            <w:top w:val="none" w:sz="0" w:space="0" w:color="auto"/>
            <w:left w:val="none" w:sz="0" w:space="0" w:color="auto"/>
            <w:bottom w:val="none" w:sz="0" w:space="0" w:color="auto"/>
            <w:right w:val="none" w:sz="0" w:space="0" w:color="auto"/>
          </w:divBdr>
        </w:div>
        <w:div w:id="265694680">
          <w:marLeft w:val="360"/>
          <w:marRight w:val="0"/>
          <w:marTop w:val="200"/>
          <w:marBottom w:val="0"/>
          <w:divBdr>
            <w:top w:val="none" w:sz="0" w:space="0" w:color="auto"/>
            <w:left w:val="none" w:sz="0" w:space="0" w:color="auto"/>
            <w:bottom w:val="none" w:sz="0" w:space="0" w:color="auto"/>
            <w:right w:val="none" w:sz="0" w:space="0" w:color="auto"/>
          </w:divBdr>
        </w:div>
        <w:div w:id="1142383244">
          <w:marLeft w:val="360"/>
          <w:marRight w:val="0"/>
          <w:marTop w:val="200"/>
          <w:marBottom w:val="0"/>
          <w:divBdr>
            <w:top w:val="none" w:sz="0" w:space="0" w:color="auto"/>
            <w:left w:val="none" w:sz="0" w:space="0" w:color="auto"/>
            <w:bottom w:val="none" w:sz="0" w:space="0" w:color="auto"/>
            <w:right w:val="none" w:sz="0" w:space="0" w:color="auto"/>
          </w:divBdr>
        </w:div>
        <w:div w:id="300351543">
          <w:marLeft w:val="360"/>
          <w:marRight w:val="0"/>
          <w:marTop w:val="200"/>
          <w:marBottom w:val="0"/>
          <w:divBdr>
            <w:top w:val="none" w:sz="0" w:space="0" w:color="auto"/>
            <w:left w:val="none" w:sz="0" w:space="0" w:color="auto"/>
            <w:bottom w:val="none" w:sz="0" w:space="0" w:color="auto"/>
            <w:right w:val="none" w:sz="0" w:space="0" w:color="auto"/>
          </w:divBdr>
        </w:div>
      </w:divsChild>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40884328">
      <w:bodyDiv w:val="1"/>
      <w:marLeft w:val="0"/>
      <w:marRight w:val="0"/>
      <w:marTop w:val="0"/>
      <w:marBottom w:val="0"/>
      <w:divBdr>
        <w:top w:val="none" w:sz="0" w:space="0" w:color="auto"/>
        <w:left w:val="none" w:sz="0" w:space="0" w:color="auto"/>
        <w:bottom w:val="none" w:sz="0" w:space="0" w:color="auto"/>
        <w:right w:val="none" w:sz="0" w:space="0" w:color="auto"/>
      </w:divBdr>
      <w:divsChild>
        <w:div w:id="1994136377">
          <w:marLeft w:val="720"/>
          <w:marRight w:val="0"/>
          <w:marTop w:val="120"/>
          <w:marBottom w:val="60"/>
          <w:divBdr>
            <w:top w:val="none" w:sz="0" w:space="0" w:color="auto"/>
            <w:left w:val="none" w:sz="0" w:space="0" w:color="auto"/>
            <w:bottom w:val="none" w:sz="0" w:space="0" w:color="auto"/>
            <w:right w:val="none" w:sz="0" w:space="0" w:color="auto"/>
          </w:divBdr>
        </w:div>
        <w:div w:id="1706371148">
          <w:marLeft w:val="720"/>
          <w:marRight w:val="0"/>
          <w:marTop w:val="120"/>
          <w:marBottom w:val="60"/>
          <w:divBdr>
            <w:top w:val="none" w:sz="0" w:space="0" w:color="auto"/>
            <w:left w:val="none" w:sz="0" w:space="0" w:color="auto"/>
            <w:bottom w:val="none" w:sz="0" w:space="0" w:color="auto"/>
            <w:right w:val="none" w:sz="0" w:space="0" w:color="auto"/>
          </w:divBdr>
        </w:div>
        <w:div w:id="1003819370">
          <w:marLeft w:val="720"/>
          <w:marRight w:val="0"/>
          <w:marTop w:val="120"/>
          <w:marBottom w:val="60"/>
          <w:divBdr>
            <w:top w:val="none" w:sz="0" w:space="0" w:color="auto"/>
            <w:left w:val="none" w:sz="0" w:space="0" w:color="auto"/>
            <w:bottom w:val="none" w:sz="0" w:space="0" w:color="auto"/>
            <w:right w:val="none" w:sz="0" w:space="0" w:color="auto"/>
          </w:divBdr>
        </w:div>
        <w:div w:id="1232277370">
          <w:marLeft w:val="720"/>
          <w:marRight w:val="0"/>
          <w:marTop w:val="120"/>
          <w:marBottom w:val="60"/>
          <w:divBdr>
            <w:top w:val="none" w:sz="0" w:space="0" w:color="auto"/>
            <w:left w:val="none" w:sz="0" w:space="0" w:color="auto"/>
            <w:bottom w:val="none" w:sz="0" w:space="0" w:color="auto"/>
            <w:right w:val="none" w:sz="0" w:space="0" w:color="auto"/>
          </w:divBdr>
        </w:div>
      </w:divsChild>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0887343">
      <w:bodyDiv w:val="1"/>
      <w:marLeft w:val="0"/>
      <w:marRight w:val="0"/>
      <w:marTop w:val="0"/>
      <w:marBottom w:val="0"/>
      <w:divBdr>
        <w:top w:val="none" w:sz="0" w:space="0" w:color="auto"/>
        <w:left w:val="none" w:sz="0" w:space="0" w:color="auto"/>
        <w:bottom w:val="none" w:sz="0" w:space="0" w:color="auto"/>
        <w:right w:val="none" w:sz="0" w:space="0" w:color="auto"/>
      </w:divBdr>
    </w:div>
    <w:div w:id="1363674953">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66642266">
      <w:bodyDiv w:val="1"/>
      <w:marLeft w:val="0"/>
      <w:marRight w:val="0"/>
      <w:marTop w:val="0"/>
      <w:marBottom w:val="0"/>
      <w:divBdr>
        <w:top w:val="none" w:sz="0" w:space="0" w:color="auto"/>
        <w:left w:val="none" w:sz="0" w:space="0" w:color="auto"/>
        <w:bottom w:val="none" w:sz="0" w:space="0" w:color="auto"/>
        <w:right w:val="none" w:sz="0" w:space="0" w:color="auto"/>
      </w:divBdr>
    </w:div>
    <w:div w:id="1367826378">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399593746">
      <w:bodyDiv w:val="1"/>
      <w:marLeft w:val="0"/>
      <w:marRight w:val="0"/>
      <w:marTop w:val="0"/>
      <w:marBottom w:val="0"/>
      <w:divBdr>
        <w:top w:val="none" w:sz="0" w:space="0" w:color="auto"/>
        <w:left w:val="none" w:sz="0" w:space="0" w:color="auto"/>
        <w:bottom w:val="none" w:sz="0" w:space="0" w:color="auto"/>
        <w:right w:val="none" w:sz="0" w:space="0" w:color="auto"/>
      </w:divBdr>
    </w:div>
    <w:div w:id="1404402639">
      <w:bodyDiv w:val="1"/>
      <w:marLeft w:val="0"/>
      <w:marRight w:val="0"/>
      <w:marTop w:val="0"/>
      <w:marBottom w:val="0"/>
      <w:divBdr>
        <w:top w:val="none" w:sz="0" w:space="0" w:color="auto"/>
        <w:left w:val="none" w:sz="0" w:space="0" w:color="auto"/>
        <w:bottom w:val="none" w:sz="0" w:space="0" w:color="auto"/>
        <w:right w:val="none" w:sz="0" w:space="0" w:color="auto"/>
      </w:divBdr>
    </w:div>
    <w:div w:id="1409301466">
      <w:bodyDiv w:val="1"/>
      <w:marLeft w:val="0"/>
      <w:marRight w:val="0"/>
      <w:marTop w:val="0"/>
      <w:marBottom w:val="0"/>
      <w:divBdr>
        <w:top w:val="none" w:sz="0" w:space="0" w:color="auto"/>
        <w:left w:val="none" w:sz="0" w:space="0" w:color="auto"/>
        <w:bottom w:val="none" w:sz="0" w:space="0" w:color="auto"/>
        <w:right w:val="none" w:sz="0" w:space="0" w:color="auto"/>
      </w:divBdr>
    </w:div>
    <w:div w:id="1439106872">
      <w:bodyDiv w:val="1"/>
      <w:marLeft w:val="0"/>
      <w:marRight w:val="0"/>
      <w:marTop w:val="0"/>
      <w:marBottom w:val="0"/>
      <w:divBdr>
        <w:top w:val="none" w:sz="0" w:space="0" w:color="auto"/>
        <w:left w:val="none" w:sz="0" w:space="0" w:color="auto"/>
        <w:bottom w:val="none" w:sz="0" w:space="0" w:color="auto"/>
        <w:right w:val="none" w:sz="0" w:space="0" w:color="auto"/>
      </w:divBdr>
      <w:divsChild>
        <w:div w:id="2102138087">
          <w:marLeft w:val="360"/>
          <w:marRight w:val="0"/>
          <w:marTop w:val="200"/>
          <w:marBottom w:val="0"/>
          <w:divBdr>
            <w:top w:val="none" w:sz="0" w:space="0" w:color="auto"/>
            <w:left w:val="none" w:sz="0" w:space="0" w:color="auto"/>
            <w:bottom w:val="none" w:sz="0" w:space="0" w:color="auto"/>
            <w:right w:val="none" w:sz="0" w:space="0" w:color="auto"/>
          </w:divBdr>
        </w:div>
        <w:div w:id="416483450">
          <w:marLeft w:val="360"/>
          <w:marRight w:val="0"/>
          <w:marTop w:val="200"/>
          <w:marBottom w:val="0"/>
          <w:divBdr>
            <w:top w:val="none" w:sz="0" w:space="0" w:color="auto"/>
            <w:left w:val="none" w:sz="0" w:space="0" w:color="auto"/>
            <w:bottom w:val="none" w:sz="0" w:space="0" w:color="auto"/>
            <w:right w:val="none" w:sz="0" w:space="0" w:color="auto"/>
          </w:divBdr>
        </w:div>
        <w:div w:id="835416061">
          <w:marLeft w:val="360"/>
          <w:marRight w:val="0"/>
          <w:marTop w:val="200"/>
          <w:marBottom w:val="0"/>
          <w:divBdr>
            <w:top w:val="none" w:sz="0" w:space="0" w:color="auto"/>
            <w:left w:val="none" w:sz="0" w:space="0" w:color="auto"/>
            <w:bottom w:val="none" w:sz="0" w:space="0" w:color="auto"/>
            <w:right w:val="none" w:sz="0" w:space="0" w:color="auto"/>
          </w:divBdr>
        </w:div>
        <w:div w:id="1208183132">
          <w:marLeft w:val="360"/>
          <w:marRight w:val="0"/>
          <w:marTop w:val="200"/>
          <w:marBottom w:val="0"/>
          <w:divBdr>
            <w:top w:val="none" w:sz="0" w:space="0" w:color="auto"/>
            <w:left w:val="none" w:sz="0" w:space="0" w:color="auto"/>
            <w:bottom w:val="none" w:sz="0" w:space="0" w:color="auto"/>
            <w:right w:val="none" w:sz="0" w:space="0" w:color="auto"/>
          </w:divBdr>
        </w:div>
        <w:div w:id="339745703">
          <w:marLeft w:val="360"/>
          <w:marRight w:val="0"/>
          <w:marTop w:val="200"/>
          <w:marBottom w:val="0"/>
          <w:divBdr>
            <w:top w:val="none" w:sz="0" w:space="0" w:color="auto"/>
            <w:left w:val="none" w:sz="0" w:space="0" w:color="auto"/>
            <w:bottom w:val="none" w:sz="0" w:space="0" w:color="auto"/>
            <w:right w:val="none" w:sz="0" w:space="0" w:color="auto"/>
          </w:divBdr>
        </w:div>
      </w:divsChild>
    </w:div>
    <w:div w:id="1449356251">
      <w:bodyDiv w:val="1"/>
      <w:marLeft w:val="0"/>
      <w:marRight w:val="0"/>
      <w:marTop w:val="0"/>
      <w:marBottom w:val="0"/>
      <w:divBdr>
        <w:top w:val="none" w:sz="0" w:space="0" w:color="auto"/>
        <w:left w:val="none" w:sz="0" w:space="0" w:color="auto"/>
        <w:bottom w:val="none" w:sz="0" w:space="0" w:color="auto"/>
        <w:right w:val="none" w:sz="0" w:space="0" w:color="auto"/>
      </w:divBdr>
    </w:div>
    <w:div w:id="1474326565">
      <w:bodyDiv w:val="1"/>
      <w:marLeft w:val="0"/>
      <w:marRight w:val="0"/>
      <w:marTop w:val="0"/>
      <w:marBottom w:val="0"/>
      <w:divBdr>
        <w:top w:val="none" w:sz="0" w:space="0" w:color="auto"/>
        <w:left w:val="none" w:sz="0" w:space="0" w:color="auto"/>
        <w:bottom w:val="none" w:sz="0" w:space="0" w:color="auto"/>
        <w:right w:val="none" w:sz="0" w:space="0" w:color="auto"/>
      </w:divBdr>
    </w:div>
    <w:div w:id="1485313975">
      <w:bodyDiv w:val="1"/>
      <w:marLeft w:val="0"/>
      <w:marRight w:val="0"/>
      <w:marTop w:val="0"/>
      <w:marBottom w:val="0"/>
      <w:divBdr>
        <w:top w:val="none" w:sz="0" w:space="0" w:color="auto"/>
        <w:left w:val="none" w:sz="0" w:space="0" w:color="auto"/>
        <w:bottom w:val="none" w:sz="0" w:space="0" w:color="auto"/>
        <w:right w:val="none" w:sz="0" w:space="0" w:color="auto"/>
      </w:divBdr>
    </w:div>
    <w:div w:id="1489637341">
      <w:bodyDiv w:val="1"/>
      <w:marLeft w:val="0"/>
      <w:marRight w:val="0"/>
      <w:marTop w:val="0"/>
      <w:marBottom w:val="0"/>
      <w:divBdr>
        <w:top w:val="none" w:sz="0" w:space="0" w:color="auto"/>
        <w:left w:val="none" w:sz="0" w:space="0" w:color="auto"/>
        <w:bottom w:val="none" w:sz="0" w:space="0" w:color="auto"/>
        <w:right w:val="none" w:sz="0" w:space="0" w:color="auto"/>
      </w:divBdr>
    </w:div>
    <w:div w:id="1513765297">
      <w:bodyDiv w:val="1"/>
      <w:marLeft w:val="0"/>
      <w:marRight w:val="0"/>
      <w:marTop w:val="0"/>
      <w:marBottom w:val="0"/>
      <w:divBdr>
        <w:top w:val="none" w:sz="0" w:space="0" w:color="auto"/>
        <w:left w:val="none" w:sz="0" w:space="0" w:color="auto"/>
        <w:bottom w:val="none" w:sz="0" w:space="0" w:color="auto"/>
        <w:right w:val="none" w:sz="0" w:space="0" w:color="auto"/>
      </w:divBdr>
    </w:div>
    <w:div w:id="1515538632">
      <w:bodyDiv w:val="1"/>
      <w:marLeft w:val="0"/>
      <w:marRight w:val="0"/>
      <w:marTop w:val="0"/>
      <w:marBottom w:val="0"/>
      <w:divBdr>
        <w:top w:val="none" w:sz="0" w:space="0" w:color="auto"/>
        <w:left w:val="none" w:sz="0" w:space="0" w:color="auto"/>
        <w:bottom w:val="none" w:sz="0" w:space="0" w:color="auto"/>
        <w:right w:val="none" w:sz="0" w:space="0" w:color="auto"/>
      </w:divBdr>
      <w:divsChild>
        <w:div w:id="1802796655">
          <w:marLeft w:val="720"/>
          <w:marRight w:val="0"/>
          <w:marTop w:val="0"/>
          <w:marBottom w:val="0"/>
          <w:divBdr>
            <w:top w:val="none" w:sz="0" w:space="0" w:color="auto"/>
            <w:left w:val="none" w:sz="0" w:space="0" w:color="auto"/>
            <w:bottom w:val="none" w:sz="0" w:space="0" w:color="auto"/>
            <w:right w:val="none" w:sz="0" w:space="0" w:color="auto"/>
          </w:divBdr>
        </w:div>
        <w:div w:id="2072073087">
          <w:marLeft w:val="720"/>
          <w:marRight w:val="0"/>
          <w:marTop w:val="0"/>
          <w:marBottom w:val="0"/>
          <w:divBdr>
            <w:top w:val="none" w:sz="0" w:space="0" w:color="auto"/>
            <w:left w:val="none" w:sz="0" w:space="0" w:color="auto"/>
            <w:bottom w:val="none" w:sz="0" w:space="0" w:color="auto"/>
            <w:right w:val="none" w:sz="0" w:space="0" w:color="auto"/>
          </w:divBdr>
        </w:div>
      </w:divsChild>
    </w:div>
    <w:div w:id="1517304595">
      <w:bodyDiv w:val="1"/>
      <w:marLeft w:val="0"/>
      <w:marRight w:val="0"/>
      <w:marTop w:val="0"/>
      <w:marBottom w:val="0"/>
      <w:divBdr>
        <w:top w:val="none" w:sz="0" w:space="0" w:color="auto"/>
        <w:left w:val="none" w:sz="0" w:space="0" w:color="auto"/>
        <w:bottom w:val="none" w:sz="0" w:space="0" w:color="auto"/>
        <w:right w:val="none" w:sz="0" w:space="0" w:color="auto"/>
      </w:divBdr>
      <w:divsChild>
        <w:div w:id="1268466607">
          <w:marLeft w:val="806"/>
          <w:marRight w:val="0"/>
          <w:marTop w:val="0"/>
          <w:marBottom w:val="240"/>
          <w:divBdr>
            <w:top w:val="none" w:sz="0" w:space="0" w:color="auto"/>
            <w:left w:val="none" w:sz="0" w:space="0" w:color="auto"/>
            <w:bottom w:val="none" w:sz="0" w:space="0" w:color="auto"/>
            <w:right w:val="none" w:sz="0" w:space="0" w:color="auto"/>
          </w:divBdr>
        </w:div>
        <w:div w:id="234710069">
          <w:marLeft w:val="806"/>
          <w:marRight w:val="0"/>
          <w:marTop w:val="0"/>
          <w:marBottom w:val="240"/>
          <w:divBdr>
            <w:top w:val="none" w:sz="0" w:space="0" w:color="auto"/>
            <w:left w:val="none" w:sz="0" w:space="0" w:color="auto"/>
            <w:bottom w:val="none" w:sz="0" w:space="0" w:color="auto"/>
            <w:right w:val="none" w:sz="0" w:space="0" w:color="auto"/>
          </w:divBdr>
        </w:div>
        <w:div w:id="219751696">
          <w:marLeft w:val="806"/>
          <w:marRight w:val="0"/>
          <w:marTop w:val="0"/>
          <w:marBottom w:val="240"/>
          <w:divBdr>
            <w:top w:val="none" w:sz="0" w:space="0" w:color="auto"/>
            <w:left w:val="none" w:sz="0" w:space="0" w:color="auto"/>
            <w:bottom w:val="none" w:sz="0" w:space="0" w:color="auto"/>
            <w:right w:val="none" w:sz="0" w:space="0" w:color="auto"/>
          </w:divBdr>
        </w:div>
      </w:divsChild>
    </w:div>
    <w:div w:id="1538081798">
      <w:bodyDiv w:val="1"/>
      <w:marLeft w:val="0"/>
      <w:marRight w:val="0"/>
      <w:marTop w:val="0"/>
      <w:marBottom w:val="0"/>
      <w:divBdr>
        <w:top w:val="none" w:sz="0" w:space="0" w:color="auto"/>
        <w:left w:val="none" w:sz="0" w:space="0" w:color="auto"/>
        <w:bottom w:val="none" w:sz="0" w:space="0" w:color="auto"/>
        <w:right w:val="none" w:sz="0" w:space="0" w:color="auto"/>
      </w:divBdr>
      <w:divsChild>
        <w:div w:id="1427648995">
          <w:marLeft w:val="547"/>
          <w:marRight w:val="0"/>
          <w:marTop w:val="0"/>
          <w:marBottom w:val="0"/>
          <w:divBdr>
            <w:top w:val="none" w:sz="0" w:space="0" w:color="auto"/>
            <w:left w:val="none" w:sz="0" w:space="0" w:color="auto"/>
            <w:bottom w:val="none" w:sz="0" w:space="0" w:color="auto"/>
            <w:right w:val="none" w:sz="0" w:space="0" w:color="auto"/>
          </w:divBdr>
        </w:div>
      </w:divsChild>
    </w:div>
    <w:div w:id="1561818898">
      <w:bodyDiv w:val="1"/>
      <w:marLeft w:val="0"/>
      <w:marRight w:val="0"/>
      <w:marTop w:val="0"/>
      <w:marBottom w:val="0"/>
      <w:divBdr>
        <w:top w:val="none" w:sz="0" w:space="0" w:color="auto"/>
        <w:left w:val="none" w:sz="0" w:space="0" w:color="auto"/>
        <w:bottom w:val="none" w:sz="0" w:space="0" w:color="auto"/>
        <w:right w:val="none" w:sz="0" w:space="0" w:color="auto"/>
      </w:divBdr>
    </w:div>
    <w:div w:id="1589459652">
      <w:bodyDiv w:val="1"/>
      <w:marLeft w:val="0"/>
      <w:marRight w:val="0"/>
      <w:marTop w:val="0"/>
      <w:marBottom w:val="0"/>
      <w:divBdr>
        <w:top w:val="none" w:sz="0" w:space="0" w:color="auto"/>
        <w:left w:val="none" w:sz="0" w:space="0" w:color="auto"/>
        <w:bottom w:val="none" w:sz="0" w:space="0" w:color="auto"/>
        <w:right w:val="none" w:sz="0" w:space="0" w:color="auto"/>
      </w:divBdr>
    </w:div>
    <w:div w:id="1593051190">
      <w:bodyDiv w:val="1"/>
      <w:marLeft w:val="0"/>
      <w:marRight w:val="0"/>
      <w:marTop w:val="0"/>
      <w:marBottom w:val="0"/>
      <w:divBdr>
        <w:top w:val="none" w:sz="0" w:space="0" w:color="auto"/>
        <w:left w:val="none" w:sz="0" w:space="0" w:color="auto"/>
        <w:bottom w:val="none" w:sz="0" w:space="0" w:color="auto"/>
        <w:right w:val="none" w:sz="0" w:space="0" w:color="auto"/>
      </w:divBdr>
    </w:div>
    <w:div w:id="1600523852">
      <w:bodyDiv w:val="1"/>
      <w:marLeft w:val="0"/>
      <w:marRight w:val="0"/>
      <w:marTop w:val="0"/>
      <w:marBottom w:val="0"/>
      <w:divBdr>
        <w:top w:val="none" w:sz="0" w:space="0" w:color="auto"/>
        <w:left w:val="none" w:sz="0" w:space="0" w:color="auto"/>
        <w:bottom w:val="none" w:sz="0" w:space="0" w:color="auto"/>
        <w:right w:val="none" w:sz="0" w:space="0" w:color="auto"/>
      </w:divBdr>
      <w:divsChild>
        <w:div w:id="272171889">
          <w:marLeft w:val="720"/>
          <w:marRight w:val="0"/>
          <w:marTop w:val="200"/>
          <w:marBottom w:val="0"/>
          <w:divBdr>
            <w:top w:val="none" w:sz="0" w:space="0" w:color="auto"/>
            <w:left w:val="none" w:sz="0" w:space="0" w:color="auto"/>
            <w:bottom w:val="none" w:sz="0" w:space="0" w:color="auto"/>
            <w:right w:val="none" w:sz="0" w:space="0" w:color="auto"/>
          </w:divBdr>
        </w:div>
        <w:div w:id="1759673651">
          <w:marLeft w:val="720"/>
          <w:marRight w:val="0"/>
          <w:marTop w:val="200"/>
          <w:marBottom w:val="0"/>
          <w:divBdr>
            <w:top w:val="none" w:sz="0" w:space="0" w:color="auto"/>
            <w:left w:val="none" w:sz="0" w:space="0" w:color="auto"/>
            <w:bottom w:val="none" w:sz="0" w:space="0" w:color="auto"/>
            <w:right w:val="none" w:sz="0" w:space="0" w:color="auto"/>
          </w:divBdr>
        </w:div>
        <w:div w:id="678310010">
          <w:marLeft w:val="720"/>
          <w:marRight w:val="0"/>
          <w:marTop w:val="200"/>
          <w:marBottom w:val="0"/>
          <w:divBdr>
            <w:top w:val="none" w:sz="0" w:space="0" w:color="auto"/>
            <w:left w:val="none" w:sz="0" w:space="0" w:color="auto"/>
            <w:bottom w:val="none" w:sz="0" w:space="0" w:color="auto"/>
            <w:right w:val="none" w:sz="0" w:space="0" w:color="auto"/>
          </w:divBdr>
        </w:div>
      </w:divsChild>
    </w:div>
    <w:div w:id="1607688551">
      <w:bodyDiv w:val="1"/>
      <w:marLeft w:val="0"/>
      <w:marRight w:val="0"/>
      <w:marTop w:val="0"/>
      <w:marBottom w:val="0"/>
      <w:divBdr>
        <w:top w:val="none" w:sz="0" w:space="0" w:color="auto"/>
        <w:left w:val="none" w:sz="0" w:space="0" w:color="auto"/>
        <w:bottom w:val="none" w:sz="0" w:space="0" w:color="auto"/>
        <w:right w:val="none" w:sz="0" w:space="0" w:color="auto"/>
      </w:divBdr>
    </w:div>
    <w:div w:id="1610623281">
      <w:bodyDiv w:val="1"/>
      <w:marLeft w:val="0"/>
      <w:marRight w:val="0"/>
      <w:marTop w:val="0"/>
      <w:marBottom w:val="0"/>
      <w:divBdr>
        <w:top w:val="none" w:sz="0" w:space="0" w:color="auto"/>
        <w:left w:val="none" w:sz="0" w:space="0" w:color="auto"/>
        <w:bottom w:val="none" w:sz="0" w:space="0" w:color="auto"/>
        <w:right w:val="none" w:sz="0" w:space="0" w:color="auto"/>
      </w:divBdr>
    </w:div>
    <w:div w:id="1626618134">
      <w:bodyDiv w:val="1"/>
      <w:marLeft w:val="0"/>
      <w:marRight w:val="0"/>
      <w:marTop w:val="0"/>
      <w:marBottom w:val="0"/>
      <w:divBdr>
        <w:top w:val="none" w:sz="0" w:space="0" w:color="auto"/>
        <w:left w:val="none" w:sz="0" w:space="0" w:color="auto"/>
        <w:bottom w:val="none" w:sz="0" w:space="0" w:color="auto"/>
        <w:right w:val="none" w:sz="0" w:space="0" w:color="auto"/>
      </w:divBdr>
      <w:divsChild>
        <w:div w:id="180048392">
          <w:marLeft w:val="1440"/>
          <w:marRight w:val="0"/>
          <w:marTop w:val="360"/>
          <w:marBottom w:val="0"/>
          <w:divBdr>
            <w:top w:val="none" w:sz="0" w:space="0" w:color="auto"/>
            <w:left w:val="none" w:sz="0" w:space="0" w:color="auto"/>
            <w:bottom w:val="none" w:sz="0" w:space="0" w:color="auto"/>
            <w:right w:val="none" w:sz="0" w:space="0" w:color="auto"/>
          </w:divBdr>
        </w:div>
        <w:div w:id="686449512">
          <w:marLeft w:val="1440"/>
          <w:marRight w:val="0"/>
          <w:marTop w:val="360"/>
          <w:marBottom w:val="0"/>
          <w:divBdr>
            <w:top w:val="none" w:sz="0" w:space="0" w:color="auto"/>
            <w:left w:val="none" w:sz="0" w:space="0" w:color="auto"/>
            <w:bottom w:val="none" w:sz="0" w:space="0" w:color="auto"/>
            <w:right w:val="none" w:sz="0" w:space="0" w:color="auto"/>
          </w:divBdr>
        </w:div>
        <w:div w:id="106513992">
          <w:marLeft w:val="1440"/>
          <w:marRight w:val="0"/>
          <w:marTop w:val="360"/>
          <w:marBottom w:val="0"/>
          <w:divBdr>
            <w:top w:val="none" w:sz="0" w:space="0" w:color="auto"/>
            <w:left w:val="none" w:sz="0" w:space="0" w:color="auto"/>
            <w:bottom w:val="none" w:sz="0" w:space="0" w:color="auto"/>
            <w:right w:val="none" w:sz="0" w:space="0" w:color="auto"/>
          </w:divBdr>
        </w:div>
        <w:div w:id="825366597">
          <w:marLeft w:val="1440"/>
          <w:marRight w:val="0"/>
          <w:marTop w:val="360"/>
          <w:marBottom w:val="0"/>
          <w:divBdr>
            <w:top w:val="none" w:sz="0" w:space="0" w:color="auto"/>
            <w:left w:val="none" w:sz="0" w:space="0" w:color="auto"/>
            <w:bottom w:val="none" w:sz="0" w:space="0" w:color="auto"/>
            <w:right w:val="none" w:sz="0" w:space="0" w:color="auto"/>
          </w:divBdr>
        </w:div>
        <w:div w:id="1734617031">
          <w:marLeft w:val="1440"/>
          <w:marRight w:val="0"/>
          <w:marTop w:val="360"/>
          <w:marBottom w:val="0"/>
          <w:divBdr>
            <w:top w:val="none" w:sz="0" w:space="0" w:color="auto"/>
            <w:left w:val="none" w:sz="0" w:space="0" w:color="auto"/>
            <w:bottom w:val="none" w:sz="0" w:space="0" w:color="auto"/>
            <w:right w:val="none" w:sz="0" w:space="0" w:color="auto"/>
          </w:divBdr>
        </w:div>
        <w:div w:id="1081638837">
          <w:marLeft w:val="1440"/>
          <w:marRight w:val="0"/>
          <w:marTop w:val="360"/>
          <w:marBottom w:val="0"/>
          <w:divBdr>
            <w:top w:val="none" w:sz="0" w:space="0" w:color="auto"/>
            <w:left w:val="none" w:sz="0" w:space="0" w:color="auto"/>
            <w:bottom w:val="none" w:sz="0" w:space="0" w:color="auto"/>
            <w:right w:val="none" w:sz="0" w:space="0" w:color="auto"/>
          </w:divBdr>
        </w:div>
      </w:divsChild>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685593979">
      <w:bodyDiv w:val="1"/>
      <w:marLeft w:val="0"/>
      <w:marRight w:val="0"/>
      <w:marTop w:val="0"/>
      <w:marBottom w:val="0"/>
      <w:divBdr>
        <w:top w:val="none" w:sz="0" w:space="0" w:color="auto"/>
        <w:left w:val="none" w:sz="0" w:space="0" w:color="auto"/>
        <w:bottom w:val="none" w:sz="0" w:space="0" w:color="auto"/>
        <w:right w:val="none" w:sz="0" w:space="0" w:color="auto"/>
      </w:divBdr>
    </w:div>
    <w:div w:id="171942833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23138865">
      <w:bodyDiv w:val="1"/>
      <w:marLeft w:val="0"/>
      <w:marRight w:val="0"/>
      <w:marTop w:val="0"/>
      <w:marBottom w:val="0"/>
      <w:divBdr>
        <w:top w:val="none" w:sz="0" w:space="0" w:color="auto"/>
        <w:left w:val="none" w:sz="0" w:space="0" w:color="auto"/>
        <w:bottom w:val="none" w:sz="0" w:space="0" w:color="auto"/>
        <w:right w:val="none" w:sz="0" w:space="0" w:color="auto"/>
      </w:divBdr>
    </w:div>
    <w:div w:id="1747875650">
      <w:bodyDiv w:val="1"/>
      <w:marLeft w:val="0"/>
      <w:marRight w:val="0"/>
      <w:marTop w:val="0"/>
      <w:marBottom w:val="0"/>
      <w:divBdr>
        <w:top w:val="none" w:sz="0" w:space="0" w:color="auto"/>
        <w:left w:val="none" w:sz="0" w:space="0" w:color="auto"/>
        <w:bottom w:val="none" w:sz="0" w:space="0" w:color="auto"/>
        <w:right w:val="none" w:sz="0" w:space="0" w:color="auto"/>
      </w:divBdr>
    </w:div>
    <w:div w:id="1750272699">
      <w:bodyDiv w:val="1"/>
      <w:marLeft w:val="0"/>
      <w:marRight w:val="0"/>
      <w:marTop w:val="0"/>
      <w:marBottom w:val="0"/>
      <w:divBdr>
        <w:top w:val="none" w:sz="0" w:space="0" w:color="auto"/>
        <w:left w:val="none" w:sz="0" w:space="0" w:color="auto"/>
        <w:bottom w:val="none" w:sz="0" w:space="0" w:color="auto"/>
        <w:right w:val="none" w:sz="0" w:space="0" w:color="auto"/>
      </w:divBdr>
    </w:div>
    <w:div w:id="1767456741">
      <w:bodyDiv w:val="1"/>
      <w:marLeft w:val="0"/>
      <w:marRight w:val="0"/>
      <w:marTop w:val="0"/>
      <w:marBottom w:val="0"/>
      <w:divBdr>
        <w:top w:val="none" w:sz="0" w:space="0" w:color="auto"/>
        <w:left w:val="none" w:sz="0" w:space="0" w:color="auto"/>
        <w:bottom w:val="none" w:sz="0" w:space="0" w:color="auto"/>
        <w:right w:val="none" w:sz="0" w:space="0" w:color="auto"/>
      </w:divBdr>
    </w:div>
    <w:div w:id="1771195171">
      <w:bodyDiv w:val="1"/>
      <w:marLeft w:val="0"/>
      <w:marRight w:val="0"/>
      <w:marTop w:val="0"/>
      <w:marBottom w:val="0"/>
      <w:divBdr>
        <w:top w:val="none" w:sz="0" w:space="0" w:color="auto"/>
        <w:left w:val="none" w:sz="0" w:space="0" w:color="auto"/>
        <w:bottom w:val="none" w:sz="0" w:space="0" w:color="auto"/>
        <w:right w:val="none" w:sz="0" w:space="0" w:color="auto"/>
      </w:divBdr>
    </w:div>
    <w:div w:id="1772168113">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03689993">
      <w:bodyDiv w:val="1"/>
      <w:marLeft w:val="0"/>
      <w:marRight w:val="0"/>
      <w:marTop w:val="0"/>
      <w:marBottom w:val="0"/>
      <w:divBdr>
        <w:top w:val="none" w:sz="0" w:space="0" w:color="auto"/>
        <w:left w:val="none" w:sz="0" w:space="0" w:color="auto"/>
        <w:bottom w:val="none" w:sz="0" w:space="0" w:color="auto"/>
        <w:right w:val="none" w:sz="0" w:space="0" w:color="auto"/>
      </w:divBdr>
      <w:divsChild>
        <w:div w:id="917248344">
          <w:marLeft w:val="360"/>
          <w:marRight w:val="0"/>
          <w:marTop w:val="200"/>
          <w:marBottom w:val="0"/>
          <w:divBdr>
            <w:top w:val="none" w:sz="0" w:space="0" w:color="auto"/>
            <w:left w:val="none" w:sz="0" w:space="0" w:color="auto"/>
            <w:bottom w:val="none" w:sz="0" w:space="0" w:color="auto"/>
            <w:right w:val="none" w:sz="0" w:space="0" w:color="auto"/>
          </w:divBdr>
        </w:div>
        <w:div w:id="1183058614">
          <w:marLeft w:val="360"/>
          <w:marRight w:val="0"/>
          <w:marTop w:val="200"/>
          <w:marBottom w:val="0"/>
          <w:divBdr>
            <w:top w:val="none" w:sz="0" w:space="0" w:color="auto"/>
            <w:left w:val="none" w:sz="0" w:space="0" w:color="auto"/>
            <w:bottom w:val="none" w:sz="0" w:space="0" w:color="auto"/>
            <w:right w:val="none" w:sz="0" w:space="0" w:color="auto"/>
          </w:divBdr>
        </w:div>
        <w:div w:id="1364937941">
          <w:marLeft w:val="360"/>
          <w:marRight w:val="0"/>
          <w:marTop w:val="200"/>
          <w:marBottom w:val="0"/>
          <w:divBdr>
            <w:top w:val="none" w:sz="0" w:space="0" w:color="auto"/>
            <w:left w:val="none" w:sz="0" w:space="0" w:color="auto"/>
            <w:bottom w:val="none" w:sz="0" w:space="0" w:color="auto"/>
            <w:right w:val="none" w:sz="0" w:space="0" w:color="auto"/>
          </w:divBdr>
        </w:div>
        <w:div w:id="1542135663">
          <w:marLeft w:val="360"/>
          <w:marRight w:val="0"/>
          <w:marTop w:val="200"/>
          <w:marBottom w:val="0"/>
          <w:divBdr>
            <w:top w:val="none" w:sz="0" w:space="0" w:color="auto"/>
            <w:left w:val="none" w:sz="0" w:space="0" w:color="auto"/>
            <w:bottom w:val="none" w:sz="0" w:space="0" w:color="auto"/>
            <w:right w:val="none" w:sz="0" w:space="0" w:color="auto"/>
          </w:divBdr>
        </w:div>
        <w:div w:id="1602495482">
          <w:marLeft w:val="360"/>
          <w:marRight w:val="0"/>
          <w:marTop w:val="200"/>
          <w:marBottom w:val="0"/>
          <w:divBdr>
            <w:top w:val="none" w:sz="0" w:space="0" w:color="auto"/>
            <w:left w:val="none" w:sz="0" w:space="0" w:color="auto"/>
            <w:bottom w:val="none" w:sz="0" w:space="0" w:color="auto"/>
            <w:right w:val="none" w:sz="0" w:space="0" w:color="auto"/>
          </w:divBdr>
        </w:div>
        <w:div w:id="794761502">
          <w:marLeft w:val="360"/>
          <w:marRight w:val="0"/>
          <w:marTop w:val="200"/>
          <w:marBottom w:val="0"/>
          <w:divBdr>
            <w:top w:val="none" w:sz="0" w:space="0" w:color="auto"/>
            <w:left w:val="none" w:sz="0" w:space="0" w:color="auto"/>
            <w:bottom w:val="none" w:sz="0" w:space="0" w:color="auto"/>
            <w:right w:val="none" w:sz="0" w:space="0" w:color="auto"/>
          </w:divBdr>
        </w:div>
        <w:div w:id="281811686">
          <w:marLeft w:val="360"/>
          <w:marRight w:val="0"/>
          <w:marTop w:val="200"/>
          <w:marBottom w:val="0"/>
          <w:divBdr>
            <w:top w:val="none" w:sz="0" w:space="0" w:color="auto"/>
            <w:left w:val="none" w:sz="0" w:space="0" w:color="auto"/>
            <w:bottom w:val="none" w:sz="0" w:space="0" w:color="auto"/>
            <w:right w:val="none" w:sz="0" w:space="0" w:color="auto"/>
          </w:divBdr>
        </w:div>
      </w:divsChild>
    </w:div>
    <w:div w:id="1807695330">
      <w:bodyDiv w:val="1"/>
      <w:marLeft w:val="0"/>
      <w:marRight w:val="0"/>
      <w:marTop w:val="0"/>
      <w:marBottom w:val="0"/>
      <w:divBdr>
        <w:top w:val="none" w:sz="0" w:space="0" w:color="auto"/>
        <w:left w:val="none" w:sz="0" w:space="0" w:color="auto"/>
        <w:bottom w:val="none" w:sz="0" w:space="0" w:color="auto"/>
        <w:right w:val="none" w:sz="0" w:space="0" w:color="auto"/>
      </w:divBdr>
    </w:div>
    <w:div w:id="1815175470">
      <w:bodyDiv w:val="1"/>
      <w:marLeft w:val="0"/>
      <w:marRight w:val="0"/>
      <w:marTop w:val="0"/>
      <w:marBottom w:val="0"/>
      <w:divBdr>
        <w:top w:val="none" w:sz="0" w:space="0" w:color="auto"/>
        <w:left w:val="none" w:sz="0" w:space="0" w:color="auto"/>
        <w:bottom w:val="none" w:sz="0" w:space="0" w:color="auto"/>
        <w:right w:val="none" w:sz="0" w:space="0" w:color="auto"/>
      </w:divBdr>
    </w:div>
    <w:div w:id="1827236618">
      <w:bodyDiv w:val="1"/>
      <w:marLeft w:val="0"/>
      <w:marRight w:val="0"/>
      <w:marTop w:val="0"/>
      <w:marBottom w:val="0"/>
      <w:divBdr>
        <w:top w:val="none" w:sz="0" w:space="0" w:color="auto"/>
        <w:left w:val="none" w:sz="0" w:space="0" w:color="auto"/>
        <w:bottom w:val="none" w:sz="0" w:space="0" w:color="auto"/>
        <w:right w:val="none" w:sz="0" w:space="0" w:color="auto"/>
      </w:divBdr>
    </w:div>
    <w:div w:id="1858225638">
      <w:bodyDiv w:val="1"/>
      <w:marLeft w:val="0"/>
      <w:marRight w:val="0"/>
      <w:marTop w:val="0"/>
      <w:marBottom w:val="0"/>
      <w:divBdr>
        <w:top w:val="none" w:sz="0" w:space="0" w:color="auto"/>
        <w:left w:val="none" w:sz="0" w:space="0" w:color="auto"/>
        <w:bottom w:val="none" w:sz="0" w:space="0" w:color="auto"/>
        <w:right w:val="none" w:sz="0" w:space="0" w:color="auto"/>
      </w:divBdr>
    </w:div>
    <w:div w:id="1867138930">
      <w:bodyDiv w:val="1"/>
      <w:marLeft w:val="0"/>
      <w:marRight w:val="0"/>
      <w:marTop w:val="0"/>
      <w:marBottom w:val="0"/>
      <w:divBdr>
        <w:top w:val="none" w:sz="0" w:space="0" w:color="auto"/>
        <w:left w:val="none" w:sz="0" w:space="0" w:color="auto"/>
        <w:bottom w:val="none" w:sz="0" w:space="0" w:color="auto"/>
        <w:right w:val="none" w:sz="0" w:space="0" w:color="auto"/>
      </w:divBdr>
      <w:divsChild>
        <w:div w:id="1856187945">
          <w:marLeft w:val="547"/>
          <w:marRight w:val="0"/>
          <w:marTop w:val="200"/>
          <w:marBottom w:val="0"/>
          <w:divBdr>
            <w:top w:val="none" w:sz="0" w:space="0" w:color="auto"/>
            <w:left w:val="none" w:sz="0" w:space="0" w:color="auto"/>
            <w:bottom w:val="none" w:sz="0" w:space="0" w:color="auto"/>
            <w:right w:val="none" w:sz="0" w:space="0" w:color="auto"/>
          </w:divBdr>
        </w:div>
      </w:divsChild>
    </w:div>
    <w:div w:id="1881282307">
      <w:bodyDiv w:val="1"/>
      <w:marLeft w:val="0"/>
      <w:marRight w:val="0"/>
      <w:marTop w:val="0"/>
      <w:marBottom w:val="0"/>
      <w:divBdr>
        <w:top w:val="none" w:sz="0" w:space="0" w:color="auto"/>
        <w:left w:val="none" w:sz="0" w:space="0" w:color="auto"/>
        <w:bottom w:val="none" w:sz="0" w:space="0" w:color="auto"/>
        <w:right w:val="none" w:sz="0" w:space="0" w:color="auto"/>
      </w:divBdr>
      <w:divsChild>
        <w:div w:id="1092244190">
          <w:marLeft w:val="1339"/>
          <w:marRight w:val="0"/>
          <w:marTop w:val="0"/>
          <w:marBottom w:val="0"/>
          <w:divBdr>
            <w:top w:val="none" w:sz="0" w:space="0" w:color="auto"/>
            <w:left w:val="none" w:sz="0" w:space="0" w:color="auto"/>
            <w:bottom w:val="none" w:sz="0" w:space="0" w:color="auto"/>
            <w:right w:val="none" w:sz="0" w:space="0" w:color="auto"/>
          </w:divBdr>
        </w:div>
        <w:div w:id="1759403058">
          <w:marLeft w:val="1339"/>
          <w:marRight w:val="0"/>
          <w:marTop w:val="0"/>
          <w:marBottom w:val="0"/>
          <w:divBdr>
            <w:top w:val="none" w:sz="0" w:space="0" w:color="auto"/>
            <w:left w:val="none" w:sz="0" w:space="0" w:color="auto"/>
            <w:bottom w:val="none" w:sz="0" w:space="0" w:color="auto"/>
            <w:right w:val="none" w:sz="0" w:space="0" w:color="auto"/>
          </w:divBdr>
        </w:div>
        <w:div w:id="211578093">
          <w:marLeft w:val="1339"/>
          <w:marRight w:val="0"/>
          <w:marTop w:val="0"/>
          <w:marBottom w:val="0"/>
          <w:divBdr>
            <w:top w:val="none" w:sz="0" w:space="0" w:color="auto"/>
            <w:left w:val="none" w:sz="0" w:space="0" w:color="auto"/>
            <w:bottom w:val="none" w:sz="0" w:space="0" w:color="auto"/>
            <w:right w:val="none" w:sz="0" w:space="0" w:color="auto"/>
          </w:divBdr>
        </w:div>
        <w:div w:id="700933152">
          <w:marLeft w:val="1339"/>
          <w:marRight w:val="0"/>
          <w:marTop w:val="0"/>
          <w:marBottom w:val="0"/>
          <w:divBdr>
            <w:top w:val="none" w:sz="0" w:space="0" w:color="auto"/>
            <w:left w:val="none" w:sz="0" w:space="0" w:color="auto"/>
            <w:bottom w:val="none" w:sz="0" w:space="0" w:color="auto"/>
            <w:right w:val="none" w:sz="0" w:space="0" w:color="auto"/>
          </w:divBdr>
        </w:div>
        <w:div w:id="1632052786">
          <w:marLeft w:val="1339"/>
          <w:marRight w:val="0"/>
          <w:marTop w:val="0"/>
          <w:marBottom w:val="0"/>
          <w:divBdr>
            <w:top w:val="none" w:sz="0" w:space="0" w:color="auto"/>
            <w:left w:val="none" w:sz="0" w:space="0" w:color="auto"/>
            <w:bottom w:val="none" w:sz="0" w:space="0" w:color="auto"/>
            <w:right w:val="none" w:sz="0" w:space="0" w:color="auto"/>
          </w:divBdr>
        </w:div>
      </w:divsChild>
    </w:div>
    <w:div w:id="191431068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1924027257">
      <w:bodyDiv w:val="1"/>
      <w:marLeft w:val="0"/>
      <w:marRight w:val="0"/>
      <w:marTop w:val="0"/>
      <w:marBottom w:val="0"/>
      <w:divBdr>
        <w:top w:val="none" w:sz="0" w:space="0" w:color="auto"/>
        <w:left w:val="none" w:sz="0" w:space="0" w:color="auto"/>
        <w:bottom w:val="none" w:sz="0" w:space="0" w:color="auto"/>
        <w:right w:val="none" w:sz="0" w:space="0" w:color="auto"/>
      </w:divBdr>
    </w:div>
    <w:div w:id="1944874665">
      <w:bodyDiv w:val="1"/>
      <w:marLeft w:val="0"/>
      <w:marRight w:val="0"/>
      <w:marTop w:val="0"/>
      <w:marBottom w:val="0"/>
      <w:divBdr>
        <w:top w:val="none" w:sz="0" w:space="0" w:color="auto"/>
        <w:left w:val="none" w:sz="0" w:space="0" w:color="auto"/>
        <w:bottom w:val="none" w:sz="0" w:space="0" w:color="auto"/>
        <w:right w:val="none" w:sz="0" w:space="0" w:color="auto"/>
      </w:divBdr>
    </w:div>
    <w:div w:id="1945728956">
      <w:bodyDiv w:val="1"/>
      <w:marLeft w:val="0"/>
      <w:marRight w:val="0"/>
      <w:marTop w:val="0"/>
      <w:marBottom w:val="0"/>
      <w:divBdr>
        <w:top w:val="none" w:sz="0" w:space="0" w:color="auto"/>
        <w:left w:val="none" w:sz="0" w:space="0" w:color="auto"/>
        <w:bottom w:val="none" w:sz="0" w:space="0" w:color="auto"/>
        <w:right w:val="none" w:sz="0" w:space="0" w:color="auto"/>
      </w:divBdr>
    </w:div>
    <w:div w:id="1949240234">
      <w:bodyDiv w:val="1"/>
      <w:marLeft w:val="0"/>
      <w:marRight w:val="0"/>
      <w:marTop w:val="0"/>
      <w:marBottom w:val="0"/>
      <w:divBdr>
        <w:top w:val="none" w:sz="0" w:space="0" w:color="auto"/>
        <w:left w:val="none" w:sz="0" w:space="0" w:color="auto"/>
        <w:bottom w:val="none" w:sz="0" w:space="0" w:color="auto"/>
        <w:right w:val="none" w:sz="0" w:space="0" w:color="auto"/>
      </w:divBdr>
    </w:div>
    <w:div w:id="1969312649">
      <w:bodyDiv w:val="1"/>
      <w:marLeft w:val="0"/>
      <w:marRight w:val="0"/>
      <w:marTop w:val="0"/>
      <w:marBottom w:val="0"/>
      <w:divBdr>
        <w:top w:val="none" w:sz="0" w:space="0" w:color="auto"/>
        <w:left w:val="none" w:sz="0" w:space="0" w:color="auto"/>
        <w:bottom w:val="none" w:sz="0" w:space="0" w:color="auto"/>
        <w:right w:val="none" w:sz="0" w:space="0" w:color="auto"/>
      </w:divBdr>
    </w:div>
    <w:div w:id="1999261328">
      <w:bodyDiv w:val="1"/>
      <w:marLeft w:val="0"/>
      <w:marRight w:val="0"/>
      <w:marTop w:val="0"/>
      <w:marBottom w:val="0"/>
      <w:divBdr>
        <w:top w:val="none" w:sz="0" w:space="0" w:color="auto"/>
        <w:left w:val="none" w:sz="0" w:space="0" w:color="auto"/>
        <w:bottom w:val="none" w:sz="0" w:space="0" w:color="auto"/>
        <w:right w:val="none" w:sz="0" w:space="0" w:color="auto"/>
      </w:divBdr>
      <w:divsChild>
        <w:div w:id="1412585660">
          <w:marLeft w:val="720"/>
          <w:marRight w:val="0"/>
          <w:marTop w:val="200"/>
          <w:marBottom w:val="0"/>
          <w:divBdr>
            <w:top w:val="none" w:sz="0" w:space="0" w:color="auto"/>
            <w:left w:val="none" w:sz="0" w:space="0" w:color="auto"/>
            <w:bottom w:val="none" w:sz="0" w:space="0" w:color="auto"/>
            <w:right w:val="none" w:sz="0" w:space="0" w:color="auto"/>
          </w:divBdr>
        </w:div>
        <w:div w:id="348531276">
          <w:marLeft w:val="720"/>
          <w:marRight w:val="0"/>
          <w:marTop w:val="200"/>
          <w:marBottom w:val="0"/>
          <w:divBdr>
            <w:top w:val="none" w:sz="0" w:space="0" w:color="auto"/>
            <w:left w:val="none" w:sz="0" w:space="0" w:color="auto"/>
            <w:bottom w:val="none" w:sz="0" w:space="0" w:color="auto"/>
            <w:right w:val="none" w:sz="0" w:space="0" w:color="auto"/>
          </w:divBdr>
        </w:div>
        <w:div w:id="1499883267">
          <w:marLeft w:val="720"/>
          <w:marRight w:val="0"/>
          <w:marTop w:val="200"/>
          <w:marBottom w:val="0"/>
          <w:divBdr>
            <w:top w:val="none" w:sz="0" w:space="0" w:color="auto"/>
            <w:left w:val="none" w:sz="0" w:space="0" w:color="auto"/>
            <w:bottom w:val="none" w:sz="0" w:space="0" w:color="auto"/>
            <w:right w:val="none" w:sz="0" w:space="0" w:color="auto"/>
          </w:divBdr>
        </w:div>
      </w:divsChild>
    </w:div>
    <w:div w:id="2014642241">
      <w:bodyDiv w:val="1"/>
      <w:marLeft w:val="0"/>
      <w:marRight w:val="0"/>
      <w:marTop w:val="0"/>
      <w:marBottom w:val="0"/>
      <w:divBdr>
        <w:top w:val="none" w:sz="0" w:space="0" w:color="auto"/>
        <w:left w:val="none" w:sz="0" w:space="0" w:color="auto"/>
        <w:bottom w:val="none" w:sz="0" w:space="0" w:color="auto"/>
        <w:right w:val="none" w:sz="0" w:space="0" w:color="auto"/>
      </w:divBdr>
    </w:div>
    <w:div w:id="2042124821">
      <w:bodyDiv w:val="1"/>
      <w:marLeft w:val="0"/>
      <w:marRight w:val="0"/>
      <w:marTop w:val="0"/>
      <w:marBottom w:val="0"/>
      <w:divBdr>
        <w:top w:val="none" w:sz="0" w:space="0" w:color="auto"/>
        <w:left w:val="none" w:sz="0" w:space="0" w:color="auto"/>
        <w:bottom w:val="none" w:sz="0" w:space="0" w:color="auto"/>
        <w:right w:val="none" w:sz="0" w:space="0" w:color="auto"/>
      </w:divBdr>
    </w:div>
    <w:div w:id="2073237939">
      <w:bodyDiv w:val="1"/>
      <w:marLeft w:val="0"/>
      <w:marRight w:val="0"/>
      <w:marTop w:val="0"/>
      <w:marBottom w:val="0"/>
      <w:divBdr>
        <w:top w:val="none" w:sz="0" w:space="0" w:color="auto"/>
        <w:left w:val="none" w:sz="0" w:space="0" w:color="auto"/>
        <w:bottom w:val="none" w:sz="0" w:space="0" w:color="auto"/>
        <w:right w:val="none" w:sz="0" w:space="0" w:color="auto"/>
      </w:divBdr>
      <w:divsChild>
        <w:div w:id="1467772440">
          <w:marLeft w:val="547"/>
          <w:marRight w:val="0"/>
          <w:marTop w:val="0"/>
          <w:marBottom w:val="0"/>
          <w:divBdr>
            <w:top w:val="none" w:sz="0" w:space="0" w:color="auto"/>
            <w:left w:val="none" w:sz="0" w:space="0" w:color="auto"/>
            <w:bottom w:val="none" w:sz="0" w:space="0" w:color="auto"/>
            <w:right w:val="none" w:sz="0" w:space="0" w:color="auto"/>
          </w:divBdr>
        </w:div>
        <w:div w:id="1011224686">
          <w:marLeft w:val="547"/>
          <w:marRight w:val="0"/>
          <w:marTop w:val="0"/>
          <w:marBottom w:val="0"/>
          <w:divBdr>
            <w:top w:val="none" w:sz="0" w:space="0" w:color="auto"/>
            <w:left w:val="none" w:sz="0" w:space="0" w:color="auto"/>
            <w:bottom w:val="none" w:sz="0" w:space="0" w:color="auto"/>
            <w:right w:val="none" w:sz="0" w:space="0" w:color="auto"/>
          </w:divBdr>
        </w:div>
        <w:div w:id="336075442">
          <w:marLeft w:val="547"/>
          <w:marRight w:val="0"/>
          <w:marTop w:val="0"/>
          <w:marBottom w:val="0"/>
          <w:divBdr>
            <w:top w:val="none" w:sz="0" w:space="0" w:color="auto"/>
            <w:left w:val="none" w:sz="0" w:space="0" w:color="auto"/>
            <w:bottom w:val="none" w:sz="0" w:space="0" w:color="auto"/>
            <w:right w:val="none" w:sz="0" w:space="0" w:color="auto"/>
          </w:divBdr>
        </w:div>
        <w:div w:id="1081559445">
          <w:marLeft w:val="547"/>
          <w:marRight w:val="0"/>
          <w:marTop w:val="0"/>
          <w:marBottom w:val="0"/>
          <w:divBdr>
            <w:top w:val="none" w:sz="0" w:space="0" w:color="auto"/>
            <w:left w:val="none" w:sz="0" w:space="0" w:color="auto"/>
            <w:bottom w:val="none" w:sz="0" w:space="0" w:color="auto"/>
            <w:right w:val="none" w:sz="0" w:space="0" w:color="auto"/>
          </w:divBdr>
        </w:div>
      </w:divsChild>
    </w:div>
    <w:div w:id="2082560133">
      <w:bodyDiv w:val="1"/>
      <w:marLeft w:val="0"/>
      <w:marRight w:val="0"/>
      <w:marTop w:val="0"/>
      <w:marBottom w:val="0"/>
      <w:divBdr>
        <w:top w:val="none" w:sz="0" w:space="0" w:color="auto"/>
        <w:left w:val="none" w:sz="0" w:space="0" w:color="auto"/>
        <w:bottom w:val="none" w:sz="0" w:space="0" w:color="auto"/>
        <w:right w:val="none" w:sz="0" w:space="0" w:color="auto"/>
      </w:divBdr>
      <w:divsChild>
        <w:div w:id="2119060139">
          <w:marLeft w:val="547"/>
          <w:marRight w:val="0"/>
          <w:marTop w:val="0"/>
          <w:marBottom w:val="0"/>
          <w:divBdr>
            <w:top w:val="none" w:sz="0" w:space="0" w:color="auto"/>
            <w:left w:val="none" w:sz="0" w:space="0" w:color="auto"/>
            <w:bottom w:val="none" w:sz="0" w:space="0" w:color="auto"/>
            <w:right w:val="none" w:sz="0" w:space="0" w:color="auto"/>
          </w:divBdr>
        </w:div>
        <w:div w:id="1567034936">
          <w:marLeft w:val="547"/>
          <w:marRight w:val="0"/>
          <w:marTop w:val="0"/>
          <w:marBottom w:val="0"/>
          <w:divBdr>
            <w:top w:val="none" w:sz="0" w:space="0" w:color="auto"/>
            <w:left w:val="none" w:sz="0" w:space="0" w:color="auto"/>
            <w:bottom w:val="none" w:sz="0" w:space="0" w:color="auto"/>
            <w:right w:val="none" w:sz="0" w:space="0" w:color="auto"/>
          </w:divBdr>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0635309">
      <w:bodyDiv w:val="1"/>
      <w:marLeft w:val="0"/>
      <w:marRight w:val="0"/>
      <w:marTop w:val="0"/>
      <w:marBottom w:val="0"/>
      <w:divBdr>
        <w:top w:val="none" w:sz="0" w:space="0" w:color="auto"/>
        <w:left w:val="none" w:sz="0" w:space="0" w:color="auto"/>
        <w:bottom w:val="none" w:sz="0" w:space="0" w:color="auto"/>
        <w:right w:val="none" w:sz="0" w:space="0" w:color="auto"/>
      </w:divBdr>
    </w:div>
    <w:div w:id="2101903085">
      <w:bodyDiv w:val="1"/>
      <w:marLeft w:val="0"/>
      <w:marRight w:val="0"/>
      <w:marTop w:val="0"/>
      <w:marBottom w:val="0"/>
      <w:divBdr>
        <w:top w:val="none" w:sz="0" w:space="0" w:color="auto"/>
        <w:left w:val="none" w:sz="0" w:space="0" w:color="auto"/>
        <w:bottom w:val="none" w:sz="0" w:space="0" w:color="auto"/>
        <w:right w:val="none" w:sz="0" w:space="0" w:color="auto"/>
      </w:divBdr>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18716835">
      <w:bodyDiv w:val="1"/>
      <w:marLeft w:val="0"/>
      <w:marRight w:val="0"/>
      <w:marTop w:val="0"/>
      <w:marBottom w:val="0"/>
      <w:divBdr>
        <w:top w:val="none" w:sz="0" w:space="0" w:color="auto"/>
        <w:left w:val="none" w:sz="0" w:space="0" w:color="auto"/>
        <w:bottom w:val="none" w:sz="0" w:space="0" w:color="auto"/>
        <w:right w:val="none" w:sz="0" w:space="0" w:color="auto"/>
      </w:divBdr>
    </w:div>
    <w:div w:id="2120176165">
      <w:bodyDiv w:val="1"/>
      <w:marLeft w:val="0"/>
      <w:marRight w:val="0"/>
      <w:marTop w:val="0"/>
      <w:marBottom w:val="0"/>
      <w:divBdr>
        <w:top w:val="none" w:sz="0" w:space="0" w:color="auto"/>
        <w:left w:val="none" w:sz="0" w:space="0" w:color="auto"/>
        <w:bottom w:val="none" w:sz="0" w:space="0" w:color="auto"/>
        <w:right w:val="none" w:sz="0" w:space="0" w:color="auto"/>
      </w:divBdr>
    </w:div>
    <w:div w:id="2130465145">
      <w:bodyDiv w:val="1"/>
      <w:marLeft w:val="0"/>
      <w:marRight w:val="0"/>
      <w:marTop w:val="0"/>
      <w:marBottom w:val="0"/>
      <w:divBdr>
        <w:top w:val="none" w:sz="0" w:space="0" w:color="auto"/>
        <w:left w:val="none" w:sz="0" w:space="0" w:color="auto"/>
        <w:bottom w:val="none" w:sz="0" w:space="0" w:color="auto"/>
        <w:right w:val="none" w:sz="0" w:space="0" w:color="auto"/>
      </w:divBdr>
    </w:div>
    <w:div w:id="2135637434">
      <w:bodyDiv w:val="1"/>
      <w:marLeft w:val="0"/>
      <w:marRight w:val="0"/>
      <w:marTop w:val="0"/>
      <w:marBottom w:val="0"/>
      <w:divBdr>
        <w:top w:val="none" w:sz="0" w:space="0" w:color="auto"/>
        <w:left w:val="none" w:sz="0" w:space="0" w:color="auto"/>
        <w:bottom w:val="none" w:sz="0" w:space="0" w:color="auto"/>
        <w:right w:val="none" w:sz="0" w:space="0" w:color="auto"/>
      </w:divBdr>
      <w:divsChild>
        <w:div w:id="2105375159">
          <w:marLeft w:val="274"/>
          <w:marRight w:val="0"/>
          <w:marTop w:val="0"/>
          <w:marBottom w:val="0"/>
          <w:divBdr>
            <w:top w:val="none" w:sz="0" w:space="0" w:color="auto"/>
            <w:left w:val="none" w:sz="0" w:space="0" w:color="auto"/>
            <w:bottom w:val="none" w:sz="0" w:space="0" w:color="auto"/>
            <w:right w:val="none" w:sz="0" w:space="0" w:color="auto"/>
          </w:divBdr>
        </w:div>
        <w:div w:id="1383870792">
          <w:marLeft w:val="274"/>
          <w:marRight w:val="0"/>
          <w:marTop w:val="0"/>
          <w:marBottom w:val="0"/>
          <w:divBdr>
            <w:top w:val="none" w:sz="0" w:space="0" w:color="auto"/>
            <w:left w:val="none" w:sz="0" w:space="0" w:color="auto"/>
            <w:bottom w:val="none" w:sz="0" w:space="0" w:color="auto"/>
            <w:right w:val="none" w:sz="0" w:space="0" w:color="auto"/>
          </w:divBdr>
        </w:div>
        <w:div w:id="157117399">
          <w:marLeft w:val="274"/>
          <w:marRight w:val="0"/>
          <w:marTop w:val="0"/>
          <w:marBottom w:val="0"/>
          <w:divBdr>
            <w:top w:val="none" w:sz="0" w:space="0" w:color="auto"/>
            <w:left w:val="none" w:sz="0" w:space="0" w:color="auto"/>
            <w:bottom w:val="none" w:sz="0" w:space="0" w:color="auto"/>
            <w:right w:val="none" w:sz="0" w:space="0" w:color="auto"/>
          </w:divBdr>
        </w:div>
        <w:div w:id="236326119">
          <w:marLeft w:val="274"/>
          <w:marRight w:val="0"/>
          <w:marTop w:val="0"/>
          <w:marBottom w:val="0"/>
          <w:divBdr>
            <w:top w:val="none" w:sz="0" w:space="0" w:color="auto"/>
            <w:left w:val="none" w:sz="0" w:space="0" w:color="auto"/>
            <w:bottom w:val="none" w:sz="0" w:space="0" w:color="auto"/>
            <w:right w:val="none" w:sz="0" w:space="0" w:color="auto"/>
          </w:divBdr>
        </w:div>
        <w:div w:id="780294772">
          <w:marLeft w:val="274"/>
          <w:marRight w:val="0"/>
          <w:marTop w:val="0"/>
          <w:marBottom w:val="0"/>
          <w:divBdr>
            <w:top w:val="none" w:sz="0" w:space="0" w:color="auto"/>
            <w:left w:val="none" w:sz="0" w:space="0" w:color="auto"/>
            <w:bottom w:val="none" w:sz="0" w:space="0" w:color="auto"/>
            <w:right w:val="none" w:sz="0" w:space="0" w:color="auto"/>
          </w:divBdr>
        </w:div>
        <w:div w:id="1932662050">
          <w:marLeft w:val="274"/>
          <w:marRight w:val="0"/>
          <w:marTop w:val="0"/>
          <w:marBottom w:val="0"/>
          <w:divBdr>
            <w:top w:val="none" w:sz="0" w:space="0" w:color="auto"/>
            <w:left w:val="none" w:sz="0" w:space="0" w:color="auto"/>
            <w:bottom w:val="none" w:sz="0" w:space="0" w:color="auto"/>
            <w:right w:val="none" w:sz="0" w:space="0" w:color="auto"/>
          </w:divBdr>
        </w:div>
        <w:div w:id="21906412">
          <w:marLeft w:val="274"/>
          <w:marRight w:val="0"/>
          <w:marTop w:val="0"/>
          <w:marBottom w:val="0"/>
          <w:divBdr>
            <w:top w:val="none" w:sz="0" w:space="0" w:color="auto"/>
            <w:left w:val="none" w:sz="0" w:space="0" w:color="auto"/>
            <w:bottom w:val="none" w:sz="0" w:space="0" w:color="auto"/>
            <w:right w:val="none" w:sz="0" w:space="0" w:color="auto"/>
          </w:divBdr>
        </w:div>
        <w:div w:id="1193958386">
          <w:marLeft w:val="274"/>
          <w:marRight w:val="0"/>
          <w:marTop w:val="0"/>
          <w:marBottom w:val="0"/>
          <w:divBdr>
            <w:top w:val="none" w:sz="0" w:space="0" w:color="auto"/>
            <w:left w:val="none" w:sz="0" w:space="0" w:color="auto"/>
            <w:bottom w:val="none" w:sz="0" w:space="0" w:color="auto"/>
            <w:right w:val="none" w:sz="0" w:space="0" w:color="auto"/>
          </w:divBdr>
        </w:div>
        <w:div w:id="1403138612">
          <w:marLeft w:val="274"/>
          <w:marRight w:val="0"/>
          <w:marTop w:val="0"/>
          <w:marBottom w:val="0"/>
          <w:divBdr>
            <w:top w:val="none" w:sz="0" w:space="0" w:color="auto"/>
            <w:left w:val="none" w:sz="0" w:space="0" w:color="auto"/>
            <w:bottom w:val="none" w:sz="0" w:space="0" w:color="auto"/>
            <w:right w:val="none" w:sz="0" w:space="0" w:color="auto"/>
          </w:divBdr>
        </w:div>
        <w:div w:id="1304431033">
          <w:marLeft w:val="274"/>
          <w:marRight w:val="0"/>
          <w:marTop w:val="0"/>
          <w:marBottom w:val="0"/>
          <w:divBdr>
            <w:top w:val="none" w:sz="0" w:space="0" w:color="auto"/>
            <w:left w:val="none" w:sz="0" w:space="0" w:color="auto"/>
            <w:bottom w:val="none" w:sz="0" w:space="0" w:color="auto"/>
            <w:right w:val="none" w:sz="0" w:space="0" w:color="auto"/>
          </w:divBdr>
        </w:div>
        <w:div w:id="2106998888">
          <w:marLeft w:val="274"/>
          <w:marRight w:val="0"/>
          <w:marTop w:val="0"/>
          <w:marBottom w:val="0"/>
          <w:divBdr>
            <w:top w:val="none" w:sz="0" w:space="0" w:color="auto"/>
            <w:left w:val="none" w:sz="0" w:space="0" w:color="auto"/>
            <w:bottom w:val="none" w:sz="0" w:space="0" w:color="auto"/>
            <w:right w:val="none" w:sz="0" w:space="0" w:color="auto"/>
          </w:divBdr>
        </w:div>
        <w:div w:id="1241674827">
          <w:marLeft w:val="274"/>
          <w:marRight w:val="0"/>
          <w:marTop w:val="0"/>
          <w:marBottom w:val="0"/>
          <w:divBdr>
            <w:top w:val="none" w:sz="0" w:space="0" w:color="auto"/>
            <w:left w:val="none" w:sz="0" w:space="0" w:color="auto"/>
            <w:bottom w:val="none" w:sz="0" w:space="0" w:color="auto"/>
            <w:right w:val="none" w:sz="0" w:space="0" w:color="auto"/>
          </w:divBdr>
        </w:div>
        <w:div w:id="339967997">
          <w:marLeft w:val="274"/>
          <w:marRight w:val="0"/>
          <w:marTop w:val="0"/>
          <w:marBottom w:val="0"/>
          <w:divBdr>
            <w:top w:val="none" w:sz="0" w:space="0" w:color="auto"/>
            <w:left w:val="none" w:sz="0" w:space="0" w:color="auto"/>
            <w:bottom w:val="none" w:sz="0" w:space="0" w:color="auto"/>
            <w:right w:val="none" w:sz="0" w:space="0" w:color="auto"/>
          </w:divBdr>
        </w:div>
        <w:div w:id="1469665358">
          <w:marLeft w:val="274"/>
          <w:marRight w:val="0"/>
          <w:marTop w:val="0"/>
          <w:marBottom w:val="0"/>
          <w:divBdr>
            <w:top w:val="none" w:sz="0" w:space="0" w:color="auto"/>
            <w:left w:val="none" w:sz="0" w:space="0" w:color="auto"/>
            <w:bottom w:val="none" w:sz="0" w:space="0" w:color="auto"/>
            <w:right w:val="none" w:sz="0" w:space="0" w:color="auto"/>
          </w:divBdr>
        </w:div>
        <w:div w:id="761340172">
          <w:marLeft w:val="274"/>
          <w:marRight w:val="0"/>
          <w:marTop w:val="0"/>
          <w:marBottom w:val="0"/>
          <w:divBdr>
            <w:top w:val="none" w:sz="0" w:space="0" w:color="auto"/>
            <w:left w:val="none" w:sz="0" w:space="0" w:color="auto"/>
            <w:bottom w:val="none" w:sz="0" w:space="0" w:color="auto"/>
            <w:right w:val="none" w:sz="0" w:space="0" w:color="auto"/>
          </w:divBdr>
        </w:div>
        <w:div w:id="17676570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1.health.gov.au/internet/main/publishing.nsf/Content/fifth-community-pharmacy-agreement-mur" TargetMode="External"/><Relationship Id="rId26" Type="http://schemas.openxmlformats.org/officeDocument/2006/relationships/hyperlink" Target="https://www.ndiscommission.gov.au/document/2421" TargetMode="External"/><Relationship Id="rId39" Type="http://schemas.openxmlformats.org/officeDocument/2006/relationships/hyperlink" Target="https://www.researchgate.net/publication/268578451_Building_capacity_to_assist_adult_dual_disability_clients_access_effective_mental_health_services" TargetMode="External"/><Relationship Id="rId21" Type="http://schemas.openxmlformats.org/officeDocument/2006/relationships/hyperlink" Target="https://www.mysigns.health/" TargetMode="External"/><Relationship Id="rId34" Type="http://schemas.openxmlformats.org/officeDocument/2006/relationships/image" Target="media/image2.png"/><Relationship Id="rId42" Type="http://schemas.openxmlformats.org/officeDocument/2006/relationships/hyperlink" Target="file:///C:/Users/Tamara%20Rogers/Desktop/Anti-libidinal%20medication%20use%20in%20people%20with%20intellectual%20disability%20271119%20(1).docx" TargetMode="External"/><Relationship Id="rId47" Type="http://schemas.openxmlformats.org/officeDocument/2006/relationships/hyperlink" Target="https://www.legislation.gov.au/Details/F2020C01087" TargetMode="External"/><Relationship Id="rId50" Type="http://schemas.openxmlformats.org/officeDocument/2006/relationships/hyperlink" Target="https://www.ndiscommission.gov.au/document/2741"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sarah.nicoll/AppData/Local/Microsoft/Windows/INetCache/Content.Outlook/2P4RMKP2/disability-mental-health-medication-implications-for-practice-policy.doc" TargetMode="External"/><Relationship Id="rId29" Type="http://schemas.openxmlformats.org/officeDocument/2006/relationships/hyperlink" Target="https://www.choosingwisely.org.au/resources/videos/old-v-new-with-captions" TargetMode="External"/><Relationship Id="rId11" Type="http://schemas.openxmlformats.org/officeDocument/2006/relationships/hyperlink" Target="https://youtu.be/PdiLYnHPMrs" TargetMode="External"/><Relationship Id="rId24" Type="http://schemas.openxmlformats.org/officeDocument/2006/relationships/hyperlink" Target="https://www.ndiscommission.gov.au/2019-report-scoping-review" TargetMode="External"/><Relationship Id="rId32" Type="http://schemas.openxmlformats.org/officeDocument/2006/relationships/hyperlink" Target="https://cddh.monashhealth.org/wp-content/uploads/2016/11/assessment-framework-.pdf" TargetMode="External"/><Relationship Id="rId37" Type="http://schemas.openxmlformats.org/officeDocument/2006/relationships/hyperlink" Target="https://www.choosingwisely.org.au/resources/videos/old-v-new-with-captions" TargetMode="External"/><Relationship Id="rId40" Type="http://schemas.openxmlformats.org/officeDocument/2006/relationships/hyperlink" Target="file:///C:/Users/Tamara%20Rogers/Desktop/Anti-libidinal%20medication%20use%20in%20people%20with%20intellectual%20disability%20271119%20(1).docx" TargetMode="External"/><Relationship Id="rId45" Type="http://schemas.openxmlformats.org/officeDocument/2006/relationships/hyperlink" Target="https://www.ndiscommission.gov.au/document/2426" TargetMode="External"/><Relationship Id="rId53" Type="http://schemas.openxmlformats.org/officeDocument/2006/relationships/hyperlink" Target="https://www.ndiscommission.gov.au/2019-report-scoping-review"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thehealthatoz.com/" TargetMode="External"/><Relationship Id="rId31" Type="http://schemas.openxmlformats.org/officeDocument/2006/relationships/hyperlink" Target="https://www.nps.org.au/australian-prescriber/articles/prescribing-psychotropic-drugs-to-adults-with-an-intellectual-disability" TargetMode="External"/><Relationship Id="rId44" Type="http://schemas.openxmlformats.org/officeDocument/2006/relationships/hyperlink" Target="https://www.ndiscommission.gov.au/document/2411" TargetMode="External"/><Relationship Id="rId52" Type="http://schemas.openxmlformats.org/officeDocument/2006/relationships/hyperlink" Target="https://doi.org/10.18773/austprescr.2016.0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0C01087" TargetMode="External"/><Relationship Id="rId22" Type="http://schemas.openxmlformats.org/officeDocument/2006/relationships/hyperlink" Target="file:///C:/Users/Tamara%20Rogers/Desktop/Anti-libidinal%20medication%20use%20in%20people%20with%20intellectual%20disability%20271119%20(1).docx" TargetMode="External"/><Relationship Id="rId27" Type="http://schemas.openxmlformats.org/officeDocument/2006/relationships/hyperlink" Target="https://www.ndiscommission.gov.au/document/2411" TargetMode="External"/><Relationship Id="rId30" Type="http://schemas.openxmlformats.org/officeDocument/2006/relationships/hyperlink" Target="https://www.vodg.org.uk/publications/preparing-to-visit-a-doctor-to-talk-about-psychotropic-medication/" TargetMode="External"/><Relationship Id="rId35" Type="http://schemas.openxmlformats.org/officeDocument/2006/relationships/hyperlink" Target="https://www.nds.org.au/zero-tolerance-framework/considering-additional-risk" TargetMode="External"/><Relationship Id="rId43" Type="http://schemas.openxmlformats.org/officeDocument/2006/relationships/hyperlink" Target="https://www.ndiscommission.gov.au/document/2421" TargetMode="External"/><Relationship Id="rId48" Type="http://schemas.openxmlformats.org/officeDocument/2006/relationships/hyperlink" Target="https://www.ndiscommission.gov.au/document/2781"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isability.royalcommission.gov.au/publications/opening-address-senior-counsel-assisting-public-hearing-6-sydney" TargetMode="External"/><Relationship Id="rId3" Type="http://schemas.openxmlformats.org/officeDocument/2006/relationships/customXml" Target="../customXml/item3.xml"/><Relationship Id="rId12" Type="http://schemas.openxmlformats.org/officeDocument/2006/relationships/hyperlink" Target="https://www.nps.org.au/australian-prescriber/articles/prescribing-psychotropic-drugs-to-adults-with-an-intellectual-disability" TargetMode="External"/><Relationship Id="rId17" Type="http://schemas.openxmlformats.org/officeDocument/2006/relationships/hyperlink" Target="hhttps://www1.health.gov.au/internet/main/publishing.nsf/Content/fifth-community-pharmacy-agreement-mur" TargetMode="External"/><Relationship Id="rId25" Type="http://schemas.openxmlformats.org/officeDocument/2006/relationships/hyperlink" Target="https://www.ndiscommission.gov.au/document/2421" TargetMode="External"/><Relationship Id="rId33" Type="http://schemas.openxmlformats.org/officeDocument/2006/relationships/hyperlink" Target="mailto:sarah.nicoll@nds.org.au" TargetMode="External"/><Relationship Id="rId38" Type="http://schemas.openxmlformats.org/officeDocument/2006/relationships/hyperlink" Target="file:///C:/Users/sarah.nicoll/AppData/Local/Microsoft/Windows/INetCache/Content.Outlook/2P4RMKP2/disability-mental-health-medication-implications-for-practice-policy.doc" TargetMode="External"/><Relationship Id="rId46" Type="http://schemas.openxmlformats.org/officeDocument/2006/relationships/hyperlink" Target="https://youtu.be/PdiLYnHPMrs" TargetMode="External"/><Relationship Id="rId20" Type="http://schemas.openxmlformats.org/officeDocument/2006/relationships/hyperlink" Target="https://www.researchgate.net/publication/268578451_Building_capacity_to_assist_adult_dual_disability_clients_access_effective_mental_health_services" TargetMode="External"/><Relationship Id="rId41" Type="http://schemas.openxmlformats.org/officeDocument/2006/relationships/hyperlink" Target="https://www.researchgate.net/publication/268578451_Building_capacity_to_assist_adult_dual_disability_clients_access_effective_mental_health_services" TargetMode="External"/><Relationship Id="rId54" Type="http://schemas.openxmlformats.org/officeDocument/2006/relationships/hyperlink" Target="https://www.ndiscommission.gov.au/2019-report-scoping-revie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commission.gov.au/sites/default/files/documents/2021-03/regulated-restrictive-practice-guide-rrp-20200_0.docx" TargetMode="External"/><Relationship Id="rId23" Type="http://schemas.openxmlformats.org/officeDocument/2006/relationships/hyperlink" Target="https://www.drugs.com/sfx/risperidone-side-effects.html%20on%2011/05/2021" TargetMode="External"/><Relationship Id="rId28" Type="http://schemas.openxmlformats.org/officeDocument/2006/relationships/hyperlink" Target="https://www.ndiscommission.gov.au/document/2426" TargetMode="External"/><Relationship Id="rId36" Type="http://schemas.openxmlformats.org/officeDocument/2006/relationships/hyperlink" Target="https://www.vodg.org.uk/publications/preparing-to-visit-a-doctor-to-talk-about-psychotropic-medication/" TargetMode="External"/><Relationship Id="rId49" Type="http://schemas.openxmlformats.org/officeDocument/2006/relationships/hyperlink" Target="https://www.ndiscommission.gov.au/document/2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FCD7D-A347-4B82-A396-54FAD6435896}">
  <ds:schemaRefs>
    <ds:schemaRef ds:uri="http://schemas.microsoft.com/sharepoint/v3/contenttype/forms"/>
  </ds:schemaRefs>
</ds:datastoreItem>
</file>

<file path=customXml/itemProps2.xml><?xml version="1.0" encoding="utf-8"?>
<ds:datastoreItem xmlns:ds="http://schemas.openxmlformats.org/officeDocument/2006/customXml" ds:itemID="{FC45D1F4-E013-41D3-8BBB-115A07149586}">
  <ds:schemaRefs>
    <ds:schemaRef ds:uri="http://schemas.microsoft.com/office/2006/metadata/properties"/>
    <ds:schemaRef ds:uri="http://schemas.microsoft.com/office/infopath/2007/PartnerControls"/>
    <ds:schemaRef ds:uri="1414391d-4fe7-4cb6-86e9-d13acd150a81"/>
  </ds:schemaRefs>
</ds:datastoreItem>
</file>

<file path=customXml/itemProps3.xml><?xml version="1.0" encoding="utf-8"?>
<ds:datastoreItem xmlns:ds="http://schemas.openxmlformats.org/officeDocument/2006/customXml" ds:itemID="{9C55BC13-F592-4F62-8A7F-B72FAD375DF5}">
  <ds:schemaRefs>
    <ds:schemaRef ds:uri="http://schemas.openxmlformats.org/officeDocument/2006/bibliography"/>
  </ds:schemaRefs>
</ds:datastoreItem>
</file>

<file path=customXml/itemProps4.xml><?xml version="1.0" encoding="utf-8"?>
<ds:datastoreItem xmlns:ds="http://schemas.openxmlformats.org/officeDocument/2006/customXml" ds:itemID="{2FFAEF1D-49C5-48DE-A009-DEAA278E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Chemical restraint - how you can support reduction accessible word document</vt:lpstr>
    </vt:vector>
  </TitlesOfParts>
  <Company>Microsoft</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restraint - how you can support reduction accessible word document</dc:title>
  <dc:subject/>
  <dc:creator>Sarah Nicoll;Tamara Rogers</dc:creator>
  <cp:keywords>accessible word</cp:keywords>
  <dc:description/>
  <cp:lastModifiedBy>Sarah Nicoll</cp:lastModifiedBy>
  <cp:revision>2</cp:revision>
  <cp:lastPrinted>2018-10-10T22:15:00Z</cp:lastPrinted>
  <dcterms:created xsi:type="dcterms:W3CDTF">2021-07-20T06:07:00Z</dcterms:created>
  <dcterms:modified xsi:type="dcterms:W3CDTF">2021-07-20T06:07:00Z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