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24" w:rsidRPr="001241EF" w:rsidRDefault="006C5924" w:rsidP="006C5924">
      <w:pPr>
        <w:autoSpaceDE w:val="0"/>
        <w:autoSpaceDN w:val="0"/>
        <w:adjustRightInd w:val="0"/>
        <w:spacing w:after="0" w:line="240" w:lineRule="auto"/>
        <w:rPr>
          <w:rFonts w:ascii="Arial" w:hAnsi="Arial" w:cs="Arial"/>
          <w:b/>
          <w:i/>
          <w:sz w:val="52"/>
          <w:szCs w:val="58"/>
        </w:rPr>
      </w:pPr>
      <w:r w:rsidRPr="001241EF">
        <w:rPr>
          <w:rFonts w:ascii="Arial" w:hAnsi="Arial" w:cs="Arial"/>
          <w:b/>
          <w:sz w:val="56"/>
          <w:szCs w:val="56"/>
        </w:rPr>
        <w:t>NDP Sole Trader Handbook</w:t>
      </w:r>
      <w:r w:rsidRPr="001241EF">
        <w:rPr>
          <w:rFonts w:ascii="Arial" w:hAnsi="Arial" w:cs="Arial"/>
          <w:b/>
          <w:i/>
          <w:sz w:val="52"/>
          <w:szCs w:val="58"/>
        </w:rPr>
        <w:t xml:space="preserve"> </w:t>
      </w:r>
    </w:p>
    <w:p w:rsidR="006C5924" w:rsidRPr="001241EF" w:rsidRDefault="006C5924" w:rsidP="006C5924">
      <w:pPr>
        <w:autoSpaceDE w:val="0"/>
        <w:autoSpaceDN w:val="0"/>
        <w:adjustRightInd w:val="0"/>
        <w:spacing w:after="0" w:line="240" w:lineRule="auto"/>
        <w:rPr>
          <w:rFonts w:ascii="Arial" w:hAnsi="Arial" w:cs="Arial"/>
          <w:b/>
          <w:sz w:val="52"/>
          <w:szCs w:val="58"/>
        </w:rPr>
      </w:pPr>
      <w:r w:rsidRPr="001241EF">
        <w:rPr>
          <w:rFonts w:ascii="Arial" w:hAnsi="Arial" w:cs="Arial"/>
          <w:b/>
          <w:sz w:val="52"/>
          <w:szCs w:val="58"/>
        </w:rPr>
        <w:t>ABNs, GST and employer</w:t>
      </w:r>
    </w:p>
    <w:p w:rsidR="00643A5E" w:rsidRPr="001241EF" w:rsidRDefault="006C5924" w:rsidP="006C5924">
      <w:pPr>
        <w:spacing w:line="240" w:lineRule="auto"/>
        <w:rPr>
          <w:rFonts w:ascii="Arial" w:hAnsi="Arial" w:cs="Arial"/>
          <w:b/>
          <w:sz w:val="52"/>
          <w:szCs w:val="58"/>
        </w:rPr>
      </w:pPr>
      <w:r w:rsidRPr="001241EF">
        <w:rPr>
          <w:rFonts w:ascii="Arial" w:hAnsi="Arial" w:cs="Arial"/>
          <w:b/>
          <w:sz w:val="52"/>
          <w:szCs w:val="58"/>
        </w:rPr>
        <w:t>Responsibilities</w:t>
      </w:r>
    </w:p>
    <w:p w:rsidR="006C5924" w:rsidRPr="001241EF" w:rsidRDefault="006C5924" w:rsidP="006C5924">
      <w:pPr>
        <w:spacing w:line="240" w:lineRule="auto"/>
        <w:rPr>
          <w:rFonts w:ascii="Arial" w:hAnsi="Arial" w:cs="Arial"/>
          <w:b/>
          <w:i/>
          <w:sz w:val="52"/>
          <w:szCs w:val="58"/>
        </w:rPr>
      </w:pPr>
      <w:r w:rsidRPr="001241EF">
        <w:rPr>
          <w:rFonts w:ascii="Arial" w:hAnsi="Arial" w:cs="Arial"/>
          <w:sz w:val="44"/>
          <w:szCs w:val="44"/>
        </w:rPr>
        <w:t>Business Essentials</w:t>
      </w:r>
    </w:p>
    <w:p w:rsidR="006C5924" w:rsidRPr="001241EF" w:rsidRDefault="006C5924" w:rsidP="006C5924">
      <w:pPr>
        <w:spacing w:line="240" w:lineRule="auto"/>
        <w:rPr>
          <w:rFonts w:ascii="Arial" w:hAnsi="Arial" w:cs="Arial"/>
          <w:bCs/>
          <w:sz w:val="36"/>
          <w:szCs w:val="40"/>
        </w:rPr>
      </w:pPr>
      <w:r w:rsidRPr="001241EF">
        <w:rPr>
          <w:rFonts w:ascii="Arial" w:hAnsi="Arial" w:cs="Arial"/>
          <w:bCs/>
          <w:sz w:val="36"/>
          <w:szCs w:val="40"/>
        </w:rPr>
        <w:t>ndp.org.au/</w:t>
      </w:r>
      <w:proofErr w:type="spellStart"/>
      <w:r w:rsidRPr="001241EF">
        <w:rPr>
          <w:rFonts w:ascii="Arial" w:hAnsi="Arial" w:cs="Arial"/>
          <w:bCs/>
          <w:sz w:val="36"/>
          <w:szCs w:val="40"/>
        </w:rPr>
        <w:t>ndis</w:t>
      </w:r>
      <w:proofErr w:type="spellEnd"/>
      <w:r w:rsidRPr="001241EF">
        <w:rPr>
          <w:rFonts w:ascii="Arial" w:hAnsi="Arial" w:cs="Arial"/>
          <w:bCs/>
          <w:sz w:val="36"/>
          <w:szCs w:val="40"/>
        </w:rPr>
        <w:t>-sole-traders</w:t>
      </w:r>
    </w:p>
    <w:p w:rsidR="006C5924" w:rsidRPr="001241EF" w:rsidRDefault="006C5924" w:rsidP="006C5924">
      <w:pPr>
        <w:autoSpaceDE w:val="0"/>
        <w:autoSpaceDN w:val="0"/>
        <w:adjustRightInd w:val="0"/>
        <w:spacing w:after="0" w:line="240" w:lineRule="auto"/>
        <w:rPr>
          <w:rFonts w:ascii="HelveticaNeue-BoldCond" w:hAnsi="HelveticaNeue-BoldCond" w:cs="HelveticaNeue-BoldCond"/>
          <w:b/>
          <w:bCs/>
          <w:sz w:val="24"/>
          <w:szCs w:val="24"/>
        </w:rPr>
      </w:pPr>
    </w:p>
    <w:p w:rsidR="006C5924" w:rsidRPr="001241EF" w:rsidRDefault="006C5924" w:rsidP="006C5924">
      <w:pPr>
        <w:pStyle w:val="Heading1"/>
        <w:rPr>
          <w:rFonts w:cs="Arial"/>
          <w:b w:val="0"/>
        </w:rPr>
      </w:pPr>
      <w:r w:rsidRPr="001241EF">
        <w:rPr>
          <w:rFonts w:cs="Arial"/>
        </w:rPr>
        <w:t>Introduction</w:t>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br/>
        <w:t>The NDIS offers a new way of providing individualised support for people with disability, their families and their carers by giving them more choice on what supports they need, and how they are provided.</w:t>
      </w:r>
    </w:p>
    <w:p w:rsidR="006C5924" w:rsidRPr="001241EF" w:rsidRDefault="006C5924" w:rsidP="006C5924">
      <w:pPr>
        <w:autoSpaceDE w:val="0"/>
        <w:autoSpaceDN w:val="0"/>
        <w:adjustRightInd w:val="0"/>
        <w:spacing w:after="0" w:line="240" w:lineRule="auto"/>
        <w:rPr>
          <w:rFonts w:ascii="Arial" w:hAnsi="Arial" w:cs="Arial"/>
          <w:sz w:val="24"/>
          <w:szCs w:val="24"/>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If you work for a disability service provider, your employer is likely to have already undertaken the preparations needed to operate under the NDIS. If you are providing services as a sole trader or in a private practice, it is critical to understand the NDIS market.</w:t>
      </w:r>
    </w:p>
    <w:p w:rsidR="006C5924" w:rsidRPr="001241EF" w:rsidRDefault="006C5924" w:rsidP="006C5924">
      <w:pPr>
        <w:autoSpaceDE w:val="0"/>
        <w:autoSpaceDN w:val="0"/>
        <w:adjustRightInd w:val="0"/>
        <w:spacing w:after="0" w:line="240" w:lineRule="auto"/>
        <w:rPr>
          <w:rFonts w:ascii="Arial" w:hAnsi="Arial" w:cs="Arial"/>
          <w:sz w:val="24"/>
          <w:szCs w:val="24"/>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 xml:space="preserve">We know that it is sometimes hard to find the information you need, so we have done the hard work for you! We have worked with accountancy and consultancy firm </w:t>
      </w:r>
      <w:proofErr w:type="spellStart"/>
      <w:r w:rsidRPr="001241EF">
        <w:rPr>
          <w:rFonts w:ascii="Arial" w:hAnsi="Arial" w:cs="Arial"/>
          <w:sz w:val="24"/>
          <w:szCs w:val="24"/>
        </w:rPr>
        <w:t>Nexia</w:t>
      </w:r>
      <w:proofErr w:type="spellEnd"/>
      <w:r w:rsidRPr="001241EF">
        <w:rPr>
          <w:rFonts w:ascii="Arial" w:hAnsi="Arial" w:cs="Arial"/>
          <w:sz w:val="24"/>
          <w:szCs w:val="24"/>
        </w:rPr>
        <w:t xml:space="preserve"> Australia to collate publicly available information and resources to support your journey of working with the NDIS.</w:t>
      </w:r>
      <w:r w:rsidRPr="001241EF">
        <w:rPr>
          <w:rFonts w:ascii="Arial" w:hAnsi="Arial" w:cs="Arial"/>
          <w:sz w:val="24"/>
          <w:szCs w:val="24"/>
        </w:rPr>
        <w:br/>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b/>
          <w:sz w:val="24"/>
          <w:szCs w:val="24"/>
        </w:rPr>
        <w:t>Date of publication:</w:t>
      </w:r>
      <w:r w:rsidR="00F92684">
        <w:rPr>
          <w:rFonts w:ascii="Arial" w:hAnsi="Arial" w:cs="Arial"/>
          <w:sz w:val="24"/>
          <w:szCs w:val="24"/>
        </w:rPr>
        <w:t xml:space="preserve"> July</w:t>
      </w:r>
      <w:r w:rsidRPr="001241EF">
        <w:rPr>
          <w:rFonts w:ascii="Arial" w:hAnsi="Arial" w:cs="Arial"/>
          <w:sz w:val="24"/>
          <w:szCs w:val="24"/>
        </w:rPr>
        <w:t xml:space="preserve"> 2018</w:t>
      </w:r>
      <w:r w:rsidRPr="001241EF">
        <w:rPr>
          <w:rFonts w:ascii="Arial" w:hAnsi="Arial" w:cs="Arial"/>
          <w:sz w:val="24"/>
          <w:szCs w:val="24"/>
        </w:rPr>
        <w:br/>
      </w:r>
    </w:p>
    <w:p w:rsidR="006C5924" w:rsidRPr="001241EF" w:rsidRDefault="006C5924" w:rsidP="006C5924">
      <w:pPr>
        <w:pStyle w:val="Heading1"/>
        <w:rPr>
          <w:rFonts w:cs="Arial"/>
          <w:b w:val="0"/>
        </w:rPr>
      </w:pPr>
      <w:r w:rsidRPr="001241EF">
        <w:rPr>
          <w:rFonts w:cs="Arial"/>
        </w:rPr>
        <w:t>Disclaimer:</w:t>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br/>
        <w:t>The information contained in this handbook is not provided as advice or as recommendations.</w:t>
      </w:r>
    </w:p>
    <w:p w:rsidR="006C5924" w:rsidRPr="001241EF" w:rsidRDefault="006C5924" w:rsidP="006C5924">
      <w:pPr>
        <w:autoSpaceDE w:val="0"/>
        <w:autoSpaceDN w:val="0"/>
        <w:adjustRightInd w:val="0"/>
        <w:spacing w:after="0" w:line="240" w:lineRule="auto"/>
        <w:rPr>
          <w:rFonts w:ascii="Arial" w:hAnsi="Arial" w:cs="Arial"/>
          <w:sz w:val="24"/>
          <w:szCs w:val="24"/>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The information is intended as a general guide only. It does not take into account your personal circumstances and may not be relevant to you or be fully up to date. You must rely solely on your own external and independent advice.</w:t>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br/>
        <w:t>The information provided should not take the place of information or advice available from, or provided directly by, relevant Government bodies, including the National Disability Insurance Agency (NDIA) and the NDIS Quality and Safeguards Commission (NDIS Commission).</w:t>
      </w:r>
      <w:r w:rsidRPr="001241EF">
        <w:rPr>
          <w:rFonts w:ascii="Arial" w:hAnsi="Arial" w:cs="Arial"/>
          <w:sz w:val="24"/>
          <w:szCs w:val="24"/>
        </w:rPr>
        <w:br/>
      </w:r>
      <w:r w:rsidRPr="001241EF">
        <w:rPr>
          <w:rFonts w:ascii="Arial" w:hAnsi="Arial" w:cs="Arial"/>
          <w:sz w:val="24"/>
          <w:szCs w:val="24"/>
        </w:rPr>
        <w:br/>
        <w:t xml:space="preserve">While we endeavour to keep advice up to date and correct, National Disability Practitioners (NDP), a division of National Disability Services Limited (NDS), cannot </w:t>
      </w:r>
      <w:r w:rsidRPr="001241EF">
        <w:rPr>
          <w:rFonts w:ascii="Arial" w:hAnsi="Arial" w:cs="Arial"/>
          <w:sz w:val="24"/>
          <w:szCs w:val="24"/>
        </w:rPr>
        <w:lastRenderedPageBreak/>
        <w:t>be held responsible for the accuracy of the information, or any other matter arising out of the use of the information appearing on the site.</w:t>
      </w:r>
      <w:r w:rsidRPr="001241EF">
        <w:rPr>
          <w:rFonts w:ascii="Arial" w:hAnsi="Arial" w:cs="Arial"/>
          <w:sz w:val="24"/>
          <w:szCs w:val="24"/>
        </w:rPr>
        <w:br/>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The ‘NDIS &amp; Sole Traders’ project is funded by the Industry Development Fund, delivered by National Disability Services on behalf of NSW Department of Family and Community Services: Ageing, Disability and Home Care.</w:t>
      </w:r>
    </w:p>
    <w:p w:rsidR="006C5924" w:rsidRPr="001241EF" w:rsidRDefault="006C5924" w:rsidP="006C5924">
      <w:pPr>
        <w:rPr>
          <w:rFonts w:ascii="HelveticaNeue-Light" w:hAnsi="HelveticaNeue-Light" w:cs="HelveticaNeue-Light"/>
          <w:sz w:val="24"/>
          <w:szCs w:val="24"/>
        </w:rPr>
      </w:pPr>
    </w:p>
    <w:p w:rsidR="00457D80" w:rsidRDefault="00457D80">
      <w:pPr>
        <w:rPr>
          <w:rFonts w:ascii="Arial" w:eastAsiaTheme="majorEastAsia" w:hAnsi="Arial" w:cstheme="majorBidi"/>
          <w:b/>
          <w:sz w:val="36"/>
          <w:szCs w:val="32"/>
          <w:lang w:val="en-US"/>
        </w:rPr>
      </w:pPr>
      <w:r>
        <w:br w:type="page"/>
      </w:r>
    </w:p>
    <w:p w:rsidR="006C5924" w:rsidRPr="001241EF" w:rsidRDefault="006C5924" w:rsidP="002F306A">
      <w:pPr>
        <w:pStyle w:val="Heading1"/>
      </w:pPr>
      <w:r w:rsidRPr="001241EF">
        <w:lastRenderedPageBreak/>
        <w:t>Contents</w:t>
      </w:r>
    </w:p>
    <w:p w:rsidR="002F306A" w:rsidRPr="001241EF" w:rsidRDefault="002F306A" w:rsidP="002F306A">
      <w:pPr>
        <w:rPr>
          <w:lang w:val="en-US"/>
        </w:rPr>
      </w:pPr>
    </w:p>
    <w:p w:rsidR="006C5924" w:rsidRPr="001241EF" w:rsidRDefault="006C5924" w:rsidP="006C5924">
      <w:pPr>
        <w:autoSpaceDE w:val="0"/>
        <w:autoSpaceDN w:val="0"/>
        <w:adjustRightInd w:val="0"/>
        <w:spacing w:after="0" w:line="240" w:lineRule="auto"/>
        <w:rPr>
          <w:rFonts w:ascii="Arial" w:hAnsi="Arial" w:cs="Arial"/>
          <w:sz w:val="24"/>
          <w:szCs w:val="28"/>
        </w:rPr>
      </w:pPr>
      <w:r w:rsidRPr="001241EF">
        <w:rPr>
          <w:rFonts w:ascii="Arial" w:hAnsi="Arial" w:cs="Arial"/>
          <w:sz w:val="24"/>
          <w:szCs w:val="28"/>
        </w:rPr>
        <w:t>Introduction.........................................................</w:t>
      </w:r>
      <w:r w:rsidR="009E1944">
        <w:rPr>
          <w:rFonts w:ascii="Arial" w:hAnsi="Arial" w:cs="Arial"/>
          <w:sz w:val="24"/>
          <w:szCs w:val="28"/>
        </w:rPr>
        <w:t>...............................1</w:t>
      </w:r>
    </w:p>
    <w:p w:rsidR="002F306A" w:rsidRPr="001241EF" w:rsidRDefault="002F306A" w:rsidP="006C5924">
      <w:pPr>
        <w:autoSpaceDE w:val="0"/>
        <w:autoSpaceDN w:val="0"/>
        <w:adjustRightInd w:val="0"/>
        <w:spacing w:after="0" w:line="240" w:lineRule="auto"/>
        <w:rPr>
          <w:rFonts w:ascii="Arial" w:hAnsi="Arial" w:cs="Arial"/>
          <w:sz w:val="24"/>
          <w:szCs w:val="28"/>
        </w:rPr>
      </w:pPr>
    </w:p>
    <w:p w:rsidR="006C5924" w:rsidRPr="001241EF" w:rsidRDefault="006C5924" w:rsidP="006C5924">
      <w:pPr>
        <w:autoSpaceDE w:val="0"/>
        <w:autoSpaceDN w:val="0"/>
        <w:adjustRightInd w:val="0"/>
        <w:spacing w:after="0" w:line="240" w:lineRule="auto"/>
        <w:rPr>
          <w:rFonts w:ascii="Arial" w:hAnsi="Arial" w:cs="Arial"/>
          <w:sz w:val="24"/>
          <w:szCs w:val="28"/>
        </w:rPr>
      </w:pPr>
      <w:r w:rsidRPr="001241EF">
        <w:rPr>
          <w:rFonts w:ascii="Arial" w:hAnsi="Arial" w:cs="Arial"/>
          <w:sz w:val="24"/>
          <w:szCs w:val="28"/>
        </w:rPr>
        <w:t>Australian Business Number’s (ABN’s) explained..........................</w:t>
      </w:r>
      <w:r w:rsidR="00457D80">
        <w:rPr>
          <w:rFonts w:ascii="Arial" w:hAnsi="Arial" w:cs="Arial"/>
          <w:sz w:val="24"/>
          <w:szCs w:val="28"/>
        </w:rPr>
        <w:t>..</w:t>
      </w:r>
      <w:r w:rsidRPr="001241EF">
        <w:rPr>
          <w:rFonts w:ascii="Arial" w:hAnsi="Arial" w:cs="Arial"/>
          <w:sz w:val="24"/>
          <w:szCs w:val="28"/>
        </w:rPr>
        <w:t>.4</w:t>
      </w:r>
    </w:p>
    <w:p w:rsidR="002F306A" w:rsidRPr="001241EF" w:rsidRDefault="002F306A" w:rsidP="006C5924">
      <w:pPr>
        <w:autoSpaceDE w:val="0"/>
        <w:autoSpaceDN w:val="0"/>
        <w:adjustRightInd w:val="0"/>
        <w:spacing w:after="0" w:line="240" w:lineRule="auto"/>
        <w:rPr>
          <w:rFonts w:ascii="Arial" w:hAnsi="Arial" w:cs="Arial"/>
          <w:sz w:val="24"/>
          <w:szCs w:val="28"/>
        </w:rPr>
      </w:pPr>
    </w:p>
    <w:p w:rsidR="006C5924" w:rsidRPr="001241EF" w:rsidRDefault="006C5924" w:rsidP="006C5924">
      <w:pPr>
        <w:autoSpaceDE w:val="0"/>
        <w:autoSpaceDN w:val="0"/>
        <w:adjustRightInd w:val="0"/>
        <w:spacing w:after="0" w:line="240" w:lineRule="auto"/>
        <w:rPr>
          <w:rFonts w:ascii="Arial" w:hAnsi="Arial" w:cs="Arial"/>
          <w:sz w:val="24"/>
          <w:szCs w:val="28"/>
        </w:rPr>
      </w:pPr>
      <w:r w:rsidRPr="001241EF">
        <w:rPr>
          <w:rFonts w:ascii="Arial" w:hAnsi="Arial" w:cs="Arial"/>
          <w:sz w:val="24"/>
          <w:szCs w:val="28"/>
        </w:rPr>
        <w:t>Goods and Services Tax (GST) explained......................................</w:t>
      </w:r>
      <w:r w:rsidR="00457D80">
        <w:rPr>
          <w:rFonts w:ascii="Arial" w:hAnsi="Arial" w:cs="Arial"/>
          <w:sz w:val="24"/>
          <w:szCs w:val="28"/>
        </w:rPr>
        <w:t>.</w:t>
      </w:r>
      <w:r w:rsidR="001F76DE">
        <w:rPr>
          <w:rFonts w:ascii="Arial" w:hAnsi="Arial" w:cs="Arial"/>
          <w:sz w:val="24"/>
          <w:szCs w:val="28"/>
        </w:rPr>
        <w:t>.4</w:t>
      </w:r>
    </w:p>
    <w:p w:rsidR="002F306A" w:rsidRPr="001241EF" w:rsidRDefault="002F306A" w:rsidP="006C5924">
      <w:pPr>
        <w:autoSpaceDE w:val="0"/>
        <w:autoSpaceDN w:val="0"/>
        <w:adjustRightInd w:val="0"/>
        <w:spacing w:after="0" w:line="240" w:lineRule="auto"/>
        <w:rPr>
          <w:rFonts w:ascii="Arial" w:hAnsi="Arial" w:cs="Arial"/>
          <w:sz w:val="24"/>
          <w:szCs w:val="28"/>
        </w:rPr>
      </w:pPr>
    </w:p>
    <w:p w:rsidR="006C5924" w:rsidRPr="001241EF" w:rsidRDefault="006C5924" w:rsidP="006C5924">
      <w:pPr>
        <w:autoSpaceDE w:val="0"/>
        <w:autoSpaceDN w:val="0"/>
        <w:adjustRightInd w:val="0"/>
        <w:spacing w:after="0" w:line="240" w:lineRule="auto"/>
        <w:rPr>
          <w:rFonts w:ascii="Arial" w:hAnsi="Arial" w:cs="Arial"/>
          <w:sz w:val="24"/>
          <w:szCs w:val="28"/>
        </w:rPr>
      </w:pPr>
      <w:r w:rsidRPr="001241EF">
        <w:rPr>
          <w:rFonts w:ascii="Arial" w:hAnsi="Arial" w:cs="Arial"/>
          <w:sz w:val="24"/>
          <w:szCs w:val="28"/>
        </w:rPr>
        <w:t>GST-free NDIS supports..............................</w:t>
      </w:r>
      <w:r w:rsidR="00457D80">
        <w:rPr>
          <w:rFonts w:ascii="Arial" w:hAnsi="Arial" w:cs="Arial"/>
          <w:sz w:val="24"/>
          <w:szCs w:val="28"/>
        </w:rPr>
        <w:t>.................................</w:t>
      </w:r>
      <w:r w:rsidRPr="001241EF">
        <w:rPr>
          <w:rFonts w:ascii="Arial" w:hAnsi="Arial" w:cs="Arial"/>
          <w:sz w:val="24"/>
          <w:szCs w:val="28"/>
        </w:rPr>
        <w:t>....6</w:t>
      </w:r>
    </w:p>
    <w:p w:rsidR="002F306A" w:rsidRPr="001241EF" w:rsidRDefault="002F306A" w:rsidP="006C5924">
      <w:pPr>
        <w:autoSpaceDE w:val="0"/>
        <w:autoSpaceDN w:val="0"/>
        <w:adjustRightInd w:val="0"/>
        <w:spacing w:after="0" w:line="240" w:lineRule="auto"/>
        <w:rPr>
          <w:rFonts w:ascii="Arial" w:hAnsi="Arial" w:cs="Arial"/>
          <w:sz w:val="24"/>
          <w:szCs w:val="28"/>
        </w:rPr>
      </w:pPr>
    </w:p>
    <w:p w:rsidR="006C5924" w:rsidRPr="001241EF" w:rsidRDefault="006C5924" w:rsidP="006C5924">
      <w:pPr>
        <w:autoSpaceDE w:val="0"/>
        <w:autoSpaceDN w:val="0"/>
        <w:adjustRightInd w:val="0"/>
        <w:spacing w:after="0" w:line="240" w:lineRule="auto"/>
        <w:rPr>
          <w:rFonts w:ascii="Arial" w:hAnsi="Arial" w:cs="Arial"/>
          <w:sz w:val="24"/>
          <w:szCs w:val="28"/>
        </w:rPr>
      </w:pPr>
      <w:r w:rsidRPr="001241EF">
        <w:rPr>
          <w:rFonts w:ascii="Arial" w:hAnsi="Arial" w:cs="Arial"/>
          <w:sz w:val="24"/>
          <w:szCs w:val="28"/>
        </w:rPr>
        <w:t>Responsibilities as an employer............................................</w:t>
      </w:r>
      <w:r w:rsidR="00457D80">
        <w:rPr>
          <w:rFonts w:ascii="Arial" w:hAnsi="Arial" w:cs="Arial"/>
          <w:sz w:val="24"/>
          <w:szCs w:val="28"/>
        </w:rPr>
        <w:t>....</w:t>
      </w:r>
      <w:r w:rsidRPr="001241EF">
        <w:rPr>
          <w:rFonts w:ascii="Arial" w:hAnsi="Arial" w:cs="Arial"/>
          <w:sz w:val="24"/>
          <w:szCs w:val="28"/>
        </w:rPr>
        <w:t>........7</w:t>
      </w:r>
    </w:p>
    <w:p w:rsidR="002F306A" w:rsidRPr="001241EF" w:rsidRDefault="002F306A" w:rsidP="006C5924">
      <w:pPr>
        <w:autoSpaceDE w:val="0"/>
        <w:autoSpaceDN w:val="0"/>
        <w:adjustRightInd w:val="0"/>
        <w:spacing w:after="0" w:line="240" w:lineRule="auto"/>
        <w:rPr>
          <w:rFonts w:ascii="Arial" w:hAnsi="Arial" w:cs="Arial"/>
          <w:sz w:val="24"/>
          <w:szCs w:val="28"/>
        </w:rPr>
      </w:pPr>
    </w:p>
    <w:p w:rsidR="006C5924" w:rsidRPr="001241EF" w:rsidRDefault="006C5924" w:rsidP="006C5924">
      <w:pPr>
        <w:autoSpaceDE w:val="0"/>
        <w:autoSpaceDN w:val="0"/>
        <w:adjustRightInd w:val="0"/>
        <w:spacing w:after="0" w:line="240" w:lineRule="auto"/>
        <w:rPr>
          <w:rFonts w:ascii="Arial" w:hAnsi="Arial" w:cs="Arial"/>
          <w:sz w:val="24"/>
          <w:szCs w:val="28"/>
        </w:rPr>
      </w:pPr>
      <w:r w:rsidRPr="001241EF">
        <w:rPr>
          <w:rFonts w:ascii="Arial" w:hAnsi="Arial" w:cs="Arial"/>
          <w:sz w:val="24"/>
          <w:szCs w:val="28"/>
        </w:rPr>
        <w:t>Single Touch Payroll (STP) explained...............................................8</w:t>
      </w:r>
    </w:p>
    <w:p w:rsidR="002F306A" w:rsidRPr="001241EF" w:rsidRDefault="002F306A" w:rsidP="006C5924">
      <w:pPr>
        <w:autoSpaceDE w:val="0"/>
        <w:autoSpaceDN w:val="0"/>
        <w:adjustRightInd w:val="0"/>
        <w:spacing w:after="0" w:line="240" w:lineRule="auto"/>
        <w:rPr>
          <w:rFonts w:ascii="Arial" w:hAnsi="Arial" w:cs="Arial"/>
          <w:sz w:val="24"/>
          <w:szCs w:val="28"/>
        </w:rPr>
      </w:pPr>
    </w:p>
    <w:p w:rsidR="006C5924" w:rsidRPr="001241EF" w:rsidRDefault="006C5924" w:rsidP="006C5924">
      <w:pPr>
        <w:rPr>
          <w:rFonts w:ascii="Arial" w:hAnsi="Arial" w:cs="Arial"/>
          <w:sz w:val="24"/>
          <w:szCs w:val="28"/>
        </w:rPr>
      </w:pPr>
      <w:r w:rsidRPr="001241EF">
        <w:rPr>
          <w:rFonts w:ascii="Arial" w:hAnsi="Arial" w:cs="Arial"/>
          <w:sz w:val="24"/>
          <w:szCs w:val="28"/>
        </w:rPr>
        <w:t>Compliance checklist............................................................</w:t>
      </w:r>
      <w:r w:rsidR="00457D80">
        <w:rPr>
          <w:rFonts w:ascii="Arial" w:hAnsi="Arial" w:cs="Arial"/>
          <w:sz w:val="24"/>
          <w:szCs w:val="28"/>
        </w:rPr>
        <w:t>...</w:t>
      </w:r>
      <w:r w:rsidR="0022414B">
        <w:rPr>
          <w:rFonts w:ascii="Arial" w:hAnsi="Arial" w:cs="Arial"/>
          <w:sz w:val="24"/>
          <w:szCs w:val="28"/>
        </w:rPr>
        <w:t>.........11</w:t>
      </w:r>
    </w:p>
    <w:p w:rsidR="00457D80" w:rsidRDefault="00457D80">
      <w:pPr>
        <w:rPr>
          <w:rFonts w:ascii="Arial" w:hAnsi="Arial" w:cs="Arial"/>
          <w:sz w:val="28"/>
          <w:szCs w:val="28"/>
        </w:rPr>
      </w:pPr>
      <w:r>
        <w:rPr>
          <w:rFonts w:cs="Arial"/>
          <w:b/>
          <w:sz w:val="28"/>
          <w:szCs w:val="28"/>
        </w:rPr>
        <w:br w:type="page"/>
      </w:r>
    </w:p>
    <w:p w:rsidR="006C5924" w:rsidRPr="001241EF" w:rsidRDefault="006C5924" w:rsidP="002F306A">
      <w:pPr>
        <w:pStyle w:val="Heading1"/>
      </w:pPr>
      <w:r w:rsidRPr="001241EF">
        <w:lastRenderedPageBreak/>
        <w:t>Australian Business Number’s</w:t>
      </w:r>
      <w:r w:rsidR="002F306A" w:rsidRPr="001241EF">
        <w:t xml:space="preserve"> </w:t>
      </w:r>
      <w:r w:rsidRPr="001241EF">
        <w:t>(ABN’s) explained</w:t>
      </w:r>
    </w:p>
    <w:p w:rsidR="002F306A" w:rsidRPr="001241EF" w:rsidRDefault="002F306A" w:rsidP="002F306A">
      <w:pPr>
        <w:rPr>
          <w:lang w:val="en-US"/>
        </w:rPr>
      </w:pPr>
    </w:p>
    <w:p w:rsidR="002F306A" w:rsidRPr="001241EF" w:rsidRDefault="006C5924" w:rsidP="002F306A">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An Australian Business Number (ABN) is free to acquire when you regist</w:t>
      </w:r>
      <w:r w:rsidR="002F306A" w:rsidRPr="001241EF">
        <w:rPr>
          <w:rFonts w:ascii="Arial" w:hAnsi="Arial" w:cs="Arial"/>
          <w:sz w:val="24"/>
          <w:szCs w:val="24"/>
        </w:rPr>
        <w:t xml:space="preserve">er with the Australian Business </w:t>
      </w:r>
      <w:r w:rsidRPr="001241EF">
        <w:rPr>
          <w:rFonts w:ascii="Arial" w:hAnsi="Arial" w:cs="Arial"/>
          <w:sz w:val="24"/>
          <w:szCs w:val="24"/>
        </w:rPr>
        <w:t>Register (ABR).</w:t>
      </w:r>
      <w:r w:rsidR="002F306A" w:rsidRPr="001241EF">
        <w:rPr>
          <w:rFonts w:ascii="Arial" w:hAnsi="Arial" w:cs="Arial"/>
          <w:sz w:val="24"/>
          <w:szCs w:val="24"/>
        </w:rPr>
        <w:t xml:space="preserve"> </w:t>
      </w:r>
    </w:p>
    <w:p w:rsidR="002F306A" w:rsidRPr="001241EF" w:rsidRDefault="002F306A" w:rsidP="002F306A">
      <w:pPr>
        <w:autoSpaceDE w:val="0"/>
        <w:autoSpaceDN w:val="0"/>
        <w:adjustRightInd w:val="0"/>
        <w:spacing w:after="0" w:line="240" w:lineRule="auto"/>
        <w:rPr>
          <w:rFonts w:ascii="Arial" w:hAnsi="Arial" w:cs="Arial"/>
          <w:sz w:val="24"/>
          <w:szCs w:val="24"/>
        </w:rPr>
      </w:pPr>
    </w:p>
    <w:p w:rsidR="006C5924" w:rsidRPr="001241EF" w:rsidRDefault="006C5924" w:rsidP="002F306A">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An ABN is a number used by Australian businesses to help the government and wider communi</w:t>
      </w:r>
      <w:r w:rsidR="002F306A" w:rsidRPr="001241EF">
        <w:rPr>
          <w:rFonts w:ascii="Arial" w:hAnsi="Arial" w:cs="Arial"/>
          <w:sz w:val="24"/>
          <w:szCs w:val="24"/>
        </w:rPr>
        <w:t xml:space="preserve">ty </w:t>
      </w:r>
      <w:r w:rsidRPr="001241EF">
        <w:rPr>
          <w:rFonts w:ascii="Arial" w:hAnsi="Arial" w:cs="Arial"/>
          <w:sz w:val="24"/>
          <w:szCs w:val="24"/>
        </w:rPr>
        <w:t>identify their organisation or business. It is 11 digits long and is unique to</w:t>
      </w:r>
      <w:r w:rsidR="002F306A" w:rsidRPr="001241EF">
        <w:rPr>
          <w:rFonts w:ascii="Arial" w:hAnsi="Arial" w:cs="Arial"/>
          <w:sz w:val="24"/>
          <w:szCs w:val="24"/>
        </w:rPr>
        <w:t xml:space="preserve"> that organisation or business. </w:t>
      </w:r>
      <w:r w:rsidRPr="001241EF">
        <w:rPr>
          <w:rFonts w:ascii="Arial" w:hAnsi="Arial" w:cs="Arial"/>
          <w:sz w:val="24"/>
          <w:szCs w:val="24"/>
        </w:rPr>
        <w:t>Upon registration, your ABN will be stored with the ABR.</w:t>
      </w:r>
    </w:p>
    <w:p w:rsidR="002F306A" w:rsidRPr="001241EF" w:rsidRDefault="002F306A" w:rsidP="002F306A">
      <w:pPr>
        <w:autoSpaceDE w:val="0"/>
        <w:autoSpaceDN w:val="0"/>
        <w:adjustRightInd w:val="0"/>
        <w:spacing w:after="0" w:line="240" w:lineRule="auto"/>
        <w:rPr>
          <w:rFonts w:ascii="Arial" w:hAnsi="Arial" w:cs="Arial"/>
          <w:sz w:val="24"/>
          <w:szCs w:val="24"/>
        </w:rPr>
      </w:pPr>
    </w:p>
    <w:p w:rsidR="006C5924" w:rsidRPr="001241EF" w:rsidRDefault="006C5924" w:rsidP="002F306A">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Starting a new business may require you to get an ABN, however, not everyone is entitl</w:t>
      </w:r>
      <w:r w:rsidR="001241EF" w:rsidRPr="001241EF">
        <w:rPr>
          <w:rFonts w:ascii="Arial" w:hAnsi="Arial" w:cs="Arial"/>
          <w:sz w:val="24"/>
          <w:szCs w:val="24"/>
        </w:rPr>
        <w:t xml:space="preserve">ed to hold an </w:t>
      </w:r>
      <w:r w:rsidRPr="001241EF">
        <w:rPr>
          <w:rFonts w:ascii="Arial" w:hAnsi="Arial" w:cs="Arial"/>
          <w:sz w:val="24"/>
          <w:szCs w:val="24"/>
        </w:rPr>
        <w:t>ABN. The registration process wil</w:t>
      </w:r>
      <w:r w:rsidR="001241EF" w:rsidRPr="001241EF">
        <w:rPr>
          <w:rFonts w:ascii="Arial" w:hAnsi="Arial" w:cs="Arial"/>
          <w:sz w:val="24"/>
          <w:szCs w:val="24"/>
        </w:rPr>
        <w:t xml:space="preserve">l determine your eligibility to </w:t>
      </w:r>
      <w:r w:rsidRPr="001241EF">
        <w:rPr>
          <w:rFonts w:ascii="Arial" w:hAnsi="Arial" w:cs="Arial"/>
          <w:sz w:val="24"/>
          <w:szCs w:val="24"/>
        </w:rPr>
        <w:t>acquir</w:t>
      </w:r>
      <w:r w:rsidR="001241EF" w:rsidRPr="001241EF">
        <w:rPr>
          <w:rFonts w:ascii="Arial" w:hAnsi="Arial" w:cs="Arial"/>
          <w:sz w:val="24"/>
          <w:szCs w:val="24"/>
        </w:rPr>
        <w:t xml:space="preserve">e an ABN. Acquiring an ABN will </w:t>
      </w:r>
      <w:r w:rsidRPr="001241EF">
        <w:rPr>
          <w:rFonts w:ascii="Arial" w:hAnsi="Arial" w:cs="Arial"/>
          <w:sz w:val="24"/>
          <w:szCs w:val="24"/>
        </w:rPr>
        <w:t>come with its own obligations, and you may be required to do some or all of the following:</w:t>
      </w:r>
      <w:r w:rsidR="001241EF" w:rsidRPr="001241EF">
        <w:rPr>
          <w:rFonts w:ascii="Arial" w:hAnsi="Arial" w:cs="Arial"/>
          <w:sz w:val="24"/>
          <w:szCs w:val="24"/>
        </w:rPr>
        <w:br/>
      </w:r>
    </w:p>
    <w:p w:rsidR="006C5924" w:rsidRPr="001241EF" w:rsidRDefault="006C5924" w:rsidP="001241EF">
      <w:pPr>
        <w:pStyle w:val="ListParagraph"/>
        <w:numPr>
          <w:ilvl w:val="0"/>
          <w:numId w:val="2"/>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Register for goods and services tax (GST);</w:t>
      </w:r>
    </w:p>
    <w:p w:rsidR="006C5924" w:rsidRPr="001241EF" w:rsidRDefault="006C5924" w:rsidP="001241EF">
      <w:pPr>
        <w:pStyle w:val="ListParagraph"/>
        <w:numPr>
          <w:ilvl w:val="0"/>
          <w:numId w:val="2"/>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Lodge activity statements with the Australian Taxation Office;</w:t>
      </w:r>
    </w:p>
    <w:p w:rsidR="006C5924" w:rsidRPr="001241EF" w:rsidRDefault="006C5924" w:rsidP="001241EF">
      <w:pPr>
        <w:pStyle w:val="ListParagraph"/>
        <w:numPr>
          <w:ilvl w:val="0"/>
          <w:numId w:val="2"/>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Register for ‘Pay As You Go’ withholding;</w:t>
      </w:r>
    </w:p>
    <w:p w:rsidR="006C5924" w:rsidRPr="001241EF" w:rsidRDefault="006C5924" w:rsidP="001241EF">
      <w:pPr>
        <w:pStyle w:val="ListParagraph"/>
        <w:numPr>
          <w:ilvl w:val="0"/>
          <w:numId w:val="2"/>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Meet employee superannuation contribution requirements; and</w:t>
      </w:r>
    </w:p>
    <w:p w:rsidR="001241EF" w:rsidRPr="001241EF" w:rsidRDefault="006C5924" w:rsidP="001241EF">
      <w:pPr>
        <w:pStyle w:val="ListParagraph"/>
        <w:numPr>
          <w:ilvl w:val="0"/>
          <w:numId w:val="2"/>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Meet applicable state, territory and federal obligat</w:t>
      </w:r>
      <w:r w:rsidR="001241EF" w:rsidRPr="001241EF">
        <w:rPr>
          <w:rFonts w:ascii="Arial" w:hAnsi="Arial" w:cs="Arial"/>
          <w:sz w:val="24"/>
          <w:szCs w:val="24"/>
        </w:rPr>
        <w:t xml:space="preserve">ions like payroll tax, worker’s </w:t>
      </w:r>
      <w:r w:rsidRPr="001241EF">
        <w:rPr>
          <w:rFonts w:ascii="Arial" w:hAnsi="Arial" w:cs="Arial"/>
          <w:sz w:val="24"/>
          <w:szCs w:val="24"/>
        </w:rPr>
        <w:t>com</w:t>
      </w:r>
      <w:r w:rsidR="001241EF" w:rsidRPr="001241EF">
        <w:rPr>
          <w:rFonts w:ascii="Arial" w:hAnsi="Arial" w:cs="Arial"/>
          <w:sz w:val="24"/>
          <w:szCs w:val="24"/>
        </w:rPr>
        <w:t xml:space="preserve">pensation and any </w:t>
      </w:r>
      <w:r w:rsidRPr="001241EF">
        <w:rPr>
          <w:rFonts w:ascii="Arial" w:hAnsi="Arial" w:cs="Arial"/>
          <w:sz w:val="24"/>
          <w:szCs w:val="24"/>
        </w:rPr>
        <w:t>operating licences that are required.</w:t>
      </w:r>
    </w:p>
    <w:p w:rsidR="006C5924" w:rsidRPr="001241EF" w:rsidRDefault="006C5924" w:rsidP="001241EF">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You can register for an ABN through the Australian Business Register website. The ABR website also</w:t>
      </w:r>
      <w:r w:rsidR="001241EF" w:rsidRPr="001241EF">
        <w:rPr>
          <w:rFonts w:ascii="Arial" w:hAnsi="Arial" w:cs="Arial"/>
          <w:sz w:val="24"/>
          <w:szCs w:val="24"/>
        </w:rPr>
        <w:t xml:space="preserve"> </w:t>
      </w:r>
      <w:r w:rsidRPr="001241EF">
        <w:rPr>
          <w:rFonts w:ascii="Arial" w:hAnsi="Arial" w:cs="Arial"/>
          <w:sz w:val="24"/>
          <w:szCs w:val="24"/>
        </w:rPr>
        <w:t xml:space="preserve">contains information about ABN’s, </w:t>
      </w:r>
      <w:proofErr w:type="spellStart"/>
      <w:r w:rsidRPr="001241EF">
        <w:rPr>
          <w:rFonts w:ascii="Arial" w:hAnsi="Arial" w:cs="Arial"/>
          <w:sz w:val="24"/>
          <w:szCs w:val="24"/>
        </w:rPr>
        <w:t>AUSkey</w:t>
      </w:r>
      <w:proofErr w:type="spellEnd"/>
      <w:r w:rsidRPr="001241EF">
        <w:rPr>
          <w:rFonts w:ascii="Arial" w:hAnsi="Arial" w:cs="Arial"/>
          <w:sz w:val="24"/>
          <w:szCs w:val="24"/>
        </w:rPr>
        <w:t xml:space="preserve"> and taxation obligations.</w:t>
      </w:r>
    </w:p>
    <w:p w:rsidR="006C5924" w:rsidRPr="001241EF" w:rsidRDefault="006C5924" w:rsidP="006C5924">
      <w:pPr>
        <w:rPr>
          <w:rFonts w:ascii="Arial" w:hAnsi="Arial" w:cs="Arial"/>
          <w:sz w:val="24"/>
          <w:szCs w:val="24"/>
        </w:rPr>
      </w:pPr>
    </w:p>
    <w:p w:rsidR="006C5924" w:rsidRDefault="006C5924" w:rsidP="006C5924">
      <w:pPr>
        <w:rPr>
          <w:rFonts w:ascii="Arial" w:hAnsi="Arial" w:cs="Arial"/>
          <w:sz w:val="24"/>
          <w:szCs w:val="24"/>
        </w:rPr>
      </w:pPr>
    </w:p>
    <w:p w:rsidR="008C1B89" w:rsidRPr="001241EF" w:rsidRDefault="008C1B89" w:rsidP="006C5924">
      <w:pPr>
        <w:rPr>
          <w:rFonts w:ascii="Arial" w:hAnsi="Arial" w:cs="Arial"/>
          <w:sz w:val="24"/>
          <w:szCs w:val="24"/>
        </w:rPr>
      </w:pPr>
    </w:p>
    <w:p w:rsidR="006C5924" w:rsidRPr="001241EF" w:rsidRDefault="006C5924" w:rsidP="002F306A">
      <w:pPr>
        <w:pStyle w:val="Heading1"/>
      </w:pPr>
      <w:r w:rsidRPr="001241EF">
        <w:t>Goods and Services Tax</w:t>
      </w:r>
      <w:r w:rsidR="002F306A" w:rsidRPr="001241EF">
        <w:t xml:space="preserve"> </w:t>
      </w:r>
      <w:r w:rsidRPr="001241EF">
        <w:t>(GST) explained</w:t>
      </w:r>
    </w:p>
    <w:p w:rsidR="002F306A" w:rsidRPr="001241EF" w:rsidRDefault="002F306A" w:rsidP="002F306A">
      <w:pPr>
        <w:rPr>
          <w:lang w:val="en-US"/>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The Goods and Services Tax (GST) refers to a broad tax of 10%, appli</w:t>
      </w:r>
      <w:r w:rsidR="001241EF" w:rsidRPr="001241EF">
        <w:rPr>
          <w:rFonts w:ascii="Arial" w:hAnsi="Arial" w:cs="Arial"/>
          <w:sz w:val="24"/>
          <w:szCs w:val="24"/>
        </w:rPr>
        <w:t xml:space="preserve">cable on the sale of most goods </w:t>
      </w:r>
      <w:r w:rsidRPr="001241EF">
        <w:rPr>
          <w:rFonts w:ascii="Arial" w:hAnsi="Arial" w:cs="Arial"/>
          <w:sz w:val="24"/>
          <w:szCs w:val="24"/>
        </w:rPr>
        <w:t>and services sold or provided in Australia. More information on GST</w:t>
      </w:r>
      <w:r w:rsidR="001241EF" w:rsidRPr="001241EF">
        <w:rPr>
          <w:rFonts w:ascii="Arial" w:hAnsi="Arial" w:cs="Arial"/>
          <w:sz w:val="24"/>
          <w:szCs w:val="24"/>
        </w:rPr>
        <w:t xml:space="preserve"> can be found on the Australian </w:t>
      </w:r>
      <w:r w:rsidRPr="001241EF">
        <w:rPr>
          <w:rFonts w:ascii="Arial" w:hAnsi="Arial" w:cs="Arial"/>
          <w:sz w:val="24"/>
          <w:szCs w:val="24"/>
        </w:rPr>
        <w:t>Taxation Office website.</w:t>
      </w:r>
    </w:p>
    <w:p w:rsidR="001241EF" w:rsidRPr="001241EF" w:rsidRDefault="001241EF" w:rsidP="006C5924">
      <w:pPr>
        <w:autoSpaceDE w:val="0"/>
        <w:autoSpaceDN w:val="0"/>
        <w:adjustRightInd w:val="0"/>
        <w:spacing w:after="0" w:line="240" w:lineRule="auto"/>
        <w:rPr>
          <w:rFonts w:ascii="Arial" w:hAnsi="Arial" w:cs="Arial"/>
          <w:sz w:val="24"/>
          <w:szCs w:val="24"/>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Businesses and organisations registered for GST will typically:</w:t>
      </w:r>
    </w:p>
    <w:p w:rsidR="001241EF" w:rsidRPr="001241EF" w:rsidRDefault="001241EF" w:rsidP="006C5924">
      <w:pPr>
        <w:autoSpaceDE w:val="0"/>
        <w:autoSpaceDN w:val="0"/>
        <w:adjustRightInd w:val="0"/>
        <w:spacing w:after="0" w:line="240" w:lineRule="auto"/>
        <w:rPr>
          <w:rFonts w:ascii="Arial" w:hAnsi="Arial" w:cs="Arial"/>
          <w:sz w:val="24"/>
          <w:szCs w:val="24"/>
        </w:rPr>
      </w:pPr>
    </w:p>
    <w:p w:rsidR="006C5924" w:rsidRPr="001241EF" w:rsidRDefault="006C5924" w:rsidP="001241EF">
      <w:pPr>
        <w:pStyle w:val="ListParagraph"/>
        <w:numPr>
          <w:ilvl w:val="0"/>
          <w:numId w:val="2"/>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Include a GST component of 10% in the price they charge for their services or goods or;</w:t>
      </w:r>
    </w:p>
    <w:p w:rsidR="006C5924" w:rsidRPr="001241EF" w:rsidRDefault="006C5924" w:rsidP="001241EF">
      <w:pPr>
        <w:pStyle w:val="ListParagraph"/>
        <w:numPr>
          <w:ilvl w:val="0"/>
          <w:numId w:val="2"/>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Claim credits for the GST that they pay for goods and services they purchase for their business.</w:t>
      </w:r>
      <w:r w:rsidR="001241EF" w:rsidRPr="001241EF">
        <w:rPr>
          <w:rFonts w:ascii="Arial" w:hAnsi="Arial" w:cs="Arial"/>
          <w:sz w:val="24"/>
          <w:szCs w:val="24"/>
        </w:rPr>
        <w:t xml:space="preserve"> </w:t>
      </w:r>
      <w:r w:rsidRPr="001241EF">
        <w:rPr>
          <w:rFonts w:ascii="Arial" w:hAnsi="Arial" w:cs="Arial"/>
          <w:sz w:val="24"/>
          <w:szCs w:val="24"/>
        </w:rPr>
        <w:t>More information about claiming GST credits can be found on</w:t>
      </w:r>
      <w:r w:rsidR="001241EF" w:rsidRPr="001241EF">
        <w:rPr>
          <w:rFonts w:ascii="Arial" w:hAnsi="Arial" w:cs="Arial"/>
          <w:sz w:val="24"/>
          <w:szCs w:val="24"/>
        </w:rPr>
        <w:t xml:space="preserve"> the Australian Taxation Office </w:t>
      </w:r>
      <w:r w:rsidRPr="001241EF">
        <w:rPr>
          <w:rFonts w:ascii="Arial" w:hAnsi="Arial" w:cs="Arial"/>
          <w:sz w:val="24"/>
          <w:szCs w:val="24"/>
        </w:rPr>
        <w:t>website.</w:t>
      </w:r>
    </w:p>
    <w:p w:rsidR="001241EF" w:rsidRPr="001241EF" w:rsidRDefault="001241EF" w:rsidP="001241EF">
      <w:pPr>
        <w:pStyle w:val="ListParagraph"/>
        <w:autoSpaceDE w:val="0"/>
        <w:autoSpaceDN w:val="0"/>
        <w:adjustRightInd w:val="0"/>
        <w:spacing w:after="0" w:line="240" w:lineRule="auto"/>
        <w:rPr>
          <w:rFonts w:ascii="Arial" w:hAnsi="Arial" w:cs="Arial"/>
          <w:sz w:val="24"/>
          <w:szCs w:val="24"/>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Businesses or other enterprises that have, or are expecting to hav</w:t>
      </w:r>
      <w:r w:rsidR="001241EF" w:rsidRPr="001241EF">
        <w:rPr>
          <w:rFonts w:ascii="Arial" w:hAnsi="Arial" w:cs="Arial"/>
          <w:sz w:val="24"/>
          <w:szCs w:val="24"/>
        </w:rPr>
        <w:t xml:space="preserve">e, a GST turnover of $75,000 or </w:t>
      </w:r>
      <w:r w:rsidRPr="001241EF">
        <w:rPr>
          <w:rFonts w:ascii="Arial" w:hAnsi="Arial" w:cs="Arial"/>
          <w:sz w:val="24"/>
          <w:szCs w:val="24"/>
        </w:rPr>
        <w:t xml:space="preserve">more ($150,000 or more, in the case of not-for-profit organisations), or </w:t>
      </w:r>
      <w:r w:rsidRPr="001241EF">
        <w:rPr>
          <w:rFonts w:ascii="Arial" w:hAnsi="Arial" w:cs="Arial"/>
          <w:sz w:val="24"/>
          <w:szCs w:val="24"/>
        </w:rPr>
        <w:lastRenderedPageBreak/>
        <w:t>p</w:t>
      </w:r>
      <w:r w:rsidR="001241EF" w:rsidRPr="001241EF">
        <w:rPr>
          <w:rFonts w:ascii="Arial" w:hAnsi="Arial" w:cs="Arial"/>
          <w:sz w:val="24"/>
          <w:szCs w:val="24"/>
        </w:rPr>
        <w:t xml:space="preserve">roviders of taxi travel or ride </w:t>
      </w:r>
      <w:r w:rsidRPr="001241EF">
        <w:rPr>
          <w:rFonts w:ascii="Arial" w:hAnsi="Arial" w:cs="Arial"/>
          <w:sz w:val="24"/>
          <w:szCs w:val="24"/>
        </w:rPr>
        <w:t>sharing services need to:</w:t>
      </w:r>
      <w:r w:rsidR="001241EF" w:rsidRPr="001241EF">
        <w:rPr>
          <w:rFonts w:ascii="Arial" w:hAnsi="Arial" w:cs="Arial"/>
          <w:sz w:val="24"/>
          <w:szCs w:val="24"/>
        </w:rPr>
        <w:br/>
      </w:r>
    </w:p>
    <w:p w:rsidR="006C5924" w:rsidRPr="001241EF" w:rsidRDefault="006C5924" w:rsidP="001241EF">
      <w:pPr>
        <w:pStyle w:val="ListParagraph"/>
        <w:numPr>
          <w:ilvl w:val="0"/>
          <w:numId w:val="2"/>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Register for Goods and Services tax. GST registration can be done online via the Australian Taxation Office’s Business Portal, by phone at 13 28 66 or through your registered tax agent of</w:t>
      </w:r>
    </w:p>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BAS agent;</w:t>
      </w:r>
    </w:p>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Determine if the sale of your goods and/or services are subject to GST and include GST in the</w:t>
      </w:r>
    </w:p>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price of your goods and services (Some goods and services are exempt from GST);</w:t>
      </w:r>
    </w:p>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Claim GST credits for GST that you have paid on goods and services for the business; and</w:t>
      </w:r>
    </w:p>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Account for any GST that you may owe, and set it aside so that you can pay it when it is due.</w:t>
      </w:r>
    </w:p>
    <w:p w:rsidR="001241EF" w:rsidRPr="001241EF" w:rsidRDefault="001241EF" w:rsidP="001241EF">
      <w:pPr>
        <w:autoSpaceDE w:val="0"/>
        <w:autoSpaceDN w:val="0"/>
        <w:adjustRightInd w:val="0"/>
        <w:spacing w:after="0" w:line="240" w:lineRule="auto"/>
        <w:rPr>
          <w:rFonts w:ascii="Arial" w:hAnsi="Arial" w:cs="Arial"/>
          <w:sz w:val="24"/>
          <w:szCs w:val="24"/>
        </w:rPr>
      </w:pPr>
    </w:p>
    <w:p w:rsidR="001241EF" w:rsidRPr="001241EF" w:rsidRDefault="001241EF" w:rsidP="001241EF">
      <w:pPr>
        <w:autoSpaceDE w:val="0"/>
        <w:autoSpaceDN w:val="0"/>
        <w:adjustRightInd w:val="0"/>
        <w:spacing w:after="0" w:line="240" w:lineRule="auto"/>
        <w:rPr>
          <w:rFonts w:ascii="Arial" w:hAnsi="Arial" w:cs="Arial"/>
          <w:sz w:val="24"/>
          <w:szCs w:val="24"/>
        </w:rPr>
      </w:pPr>
    </w:p>
    <w:p w:rsidR="006C5924" w:rsidRPr="001241EF" w:rsidRDefault="006C5924" w:rsidP="001241EF">
      <w:pPr>
        <w:pStyle w:val="Heading2"/>
      </w:pPr>
      <w:r w:rsidRPr="001241EF">
        <w:t>Calculating current GST turnover and projected GST turnover</w:t>
      </w:r>
    </w:p>
    <w:p w:rsidR="001241EF" w:rsidRPr="001241EF" w:rsidRDefault="001241EF" w:rsidP="001241EF"/>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Current GST turnover - “sum of supplies made, or likely to be made, in the current month, plus</w:t>
      </w:r>
      <w:r w:rsidR="001241EF" w:rsidRPr="001241EF">
        <w:rPr>
          <w:rFonts w:ascii="Arial" w:hAnsi="Arial" w:cs="Arial"/>
          <w:sz w:val="24"/>
          <w:szCs w:val="24"/>
        </w:rPr>
        <w:t xml:space="preserve"> </w:t>
      </w:r>
      <w:r w:rsidRPr="001241EF">
        <w:rPr>
          <w:rFonts w:ascii="Arial" w:hAnsi="Arial" w:cs="Arial"/>
          <w:sz w:val="24"/>
          <w:szCs w:val="24"/>
        </w:rPr>
        <w:t>supplies made in the previous 11 months, less supplies excluded</w:t>
      </w:r>
      <w:r w:rsidR="001241EF" w:rsidRPr="001241EF">
        <w:rPr>
          <w:rFonts w:ascii="Arial" w:hAnsi="Arial" w:cs="Arial"/>
          <w:sz w:val="24"/>
          <w:szCs w:val="24"/>
        </w:rPr>
        <w:t xml:space="preserve">.” (Australian Taxation Office, </w:t>
      </w:r>
      <w:r w:rsidRPr="001241EF">
        <w:rPr>
          <w:rFonts w:ascii="Arial" w:hAnsi="Arial" w:cs="Arial"/>
          <w:sz w:val="24"/>
          <w:szCs w:val="24"/>
        </w:rPr>
        <w:t>2018)</w:t>
      </w:r>
    </w:p>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Projected GST turnover - “supplies made, or likely to be made, in the</w:t>
      </w:r>
      <w:r w:rsidR="001241EF" w:rsidRPr="001241EF">
        <w:rPr>
          <w:rFonts w:ascii="Arial" w:hAnsi="Arial" w:cs="Arial"/>
          <w:sz w:val="24"/>
          <w:szCs w:val="24"/>
        </w:rPr>
        <w:t xml:space="preserve"> current month, plus supplies </w:t>
      </w:r>
      <w:r w:rsidRPr="001241EF">
        <w:rPr>
          <w:rFonts w:ascii="Arial" w:hAnsi="Arial" w:cs="Arial"/>
          <w:sz w:val="24"/>
          <w:szCs w:val="24"/>
        </w:rPr>
        <w:t xml:space="preserve">made, or likely to be made, in the next 11 months, less supplies </w:t>
      </w:r>
      <w:r w:rsidR="001241EF" w:rsidRPr="001241EF">
        <w:rPr>
          <w:rFonts w:ascii="Arial" w:hAnsi="Arial" w:cs="Arial"/>
          <w:sz w:val="24"/>
          <w:szCs w:val="24"/>
        </w:rPr>
        <w:t xml:space="preserve">excluded.” (Australian Taxation </w:t>
      </w:r>
      <w:r w:rsidRPr="001241EF">
        <w:rPr>
          <w:rFonts w:ascii="Arial" w:hAnsi="Arial" w:cs="Arial"/>
          <w:sz w:val="24"/>
          <w:szCs w:val="24"/>
        </w:rPr>
        <w:t>Office, 2018)</w:t>
      </w:r>
    </w:p>
    <w:p w:rsidR="001241EF" w:rsidRPr="001241EF" w:rsidRDefault="001241EF" w:rsidP="006C5924">
      <w:pPr>
        <w:autoSpaceDE w:val="0"/>
        <w:autoSpaceDN w:val="0"/>
        <w:adjustRightInd w:val="0"/>
        <w:spacing w:after="0" w:line="240" w:lineRule="auto"/>
        <w:rPr>
          <w:rFonts w:ascii="Arial" w:hAnsi="Arial" w:cs="Arial"/>
          <w:sz w:val="24"/>
          <w:szCs w:val="24"/>
        </w:rPr>
      </w:pPr>
    </w:p>
    <w:p w:rsidR="006C5924" w:rsidRPr="001241EF" w:rsidRDefault="006C5924" w:rsidP="001241EF">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Further information on GST turnover can be found at www.ato.gov.au/Bu</w:t>
      </w:r>
      <w:r w:rsidR="001241EF" w:rsidRPr="001241EF">
        <w:rPr>
          <w:rFonts w:ascii="Arial" w:hAnsi="Arial" w:cs="Arial"/>
          <w:sz w:val="24"/>
          <w:szCs w:val="24"/>
        </w:rPr>
        <w:t>siness/GST/In-detail/GSTissues-</w:t>
      </w:r>
      <w:r w:rsidRPr="001241EF">
        <w:rPr>
          <w:rFonts w:ascii="Arial" w:hAnsi="Arial" w:cs="Arial"/>
          <w:sz w:val="24"/>
          <w:szCs w:val="24"/>
        </w:rPr>
        <w:t>registers/Financial-services---questions-and-answers/?page=75.</w:t>
      </w:r>
    </w:p>
    <w:p w:rsidR="006C5924" w:rsidRPr="001241EF" w:rsidRDefault="006C5924" w:rsidP="006C5924">
      <w:pPr>
        <w:rPr>
          <w:rFonts w:ascii="Arial" w:hAnsi="Arial" w:cs="Arial"/>
          <w:sz w:val="24"/>
          <w:szCs w:val="24"/>
        </w:rPr>
      </w:pPr>
    </w:p>
    <w:p w:rsidR="001F76DE" w:rsidRDefault="001F76DE">
      <w:pPr>
        <w:rPr>
          <w:rFonts w:ascii="Arial" w:eastAsiaTheme="majorEastAsia" w:hAnsi="Arial" w:cstheme="majorBidi"/>
          <w:b/>
          <w:sz w:val="36"/>
          <w:szCs w:val="32"/>
          <w:lang w:val="en-US"/>
        </w:rPr>
      </w:pPr>
      <w:r>
        <w:br w:type="page"/>
      </w:r>
    </w:p>
    <w:p w:rsidR="006C5924" w:rsidRDefault="006C5924" w:rsidP="001241EF">
      <w:pPr>
        <w:pStyle w:val="Heading1"/>
      </w:pPr>
      <w:r w:rsidRPr="001241EF">
        <w:lastRenderedPageBreak/>
        <w:t>GST-free NDIS supports</w:t>
      </w:r>
    </w:p>
    <w:p w:rsidR="001241EF" w:rsidRPr="001241EF" w:rsidRDefault="001241EF" w:rsidP="001241EF">
      <w:pPr>
        <w:rPr>
          <w:lang w:val="en-US"/>
        </w:rPr>
      </w:pPr>
    </w:p>
    <w:p w:rsid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If the conditions outlined in section 38-38 of the GST Act are met, su</w:t>
      </w:r>
      <w:r w:rsidR="001241EF">
        <w:rPr>
          <w:rFonts w:ascii="Arial" w:hAnsi="Arial" w:cs="Arial"/>
          <w:sz w:val="24"/>
          <w:szCs w:val="24"/>
        </w:rPr>
        <w:t xml:space="preserve">pports and services supplied to </w:t>
      </w:r>
      <w:r w:rsidRPr="001241EF">
        <w:rPr>
          <w:rFonts w:ascii="Arial" w:hAnsi="Arial" w:cs="Arial"/>
          <w:sz w:val="24"/>
          <w:szCs w:val="24"/>
        </w:rPr>
        <w:t>National Disability Insurance Scheme (NDIS) participants will be GST free.</w:t>
      </w:r>
    </w:p>
    <w:p w:rsidR="001241EF" w:rsidRPr="001241EF" w:rsidRDefault="001241EF" w:rsidP="006C5924">
      <w:pPr>
        <w:autoSpaceDE w:val="0"/>
        <w:autoSpaceDN w:val="0"/>
        <w:adjustRightInd w:val="0"/>
        <w:spacing w:after="0" w:line="240" w:lineRule="auto"/>
        <w:rPr>
          <w:rFonts w:ascii="Arial" w:hAnsi="Arial" w:cs="Arial"/>
          <w:sz w:val="24"/>
          <w:szCs w:val="24"/>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 xml:space="preserve">Further information about GST-free supplies can be found on the </w:t>
      </w:r>
      <w:r w:rsidR="001241EF">
        <w:rPr>
          <w:rFonts w:ascii="Arial" w:hAnsi="Arial" w:cs="Arial"/>
          <w:sz w:val="24"/>
          <w:szCs w:val="24"/>
        </w:rPr>
        <w:t xml:space="preserve">ATO website. Types of supports, </w:t>
      </w:r>
      <w:r w:rsidRPr="001241EF">
        <w:rPr>
          <w:rFonts w:ascii="Arial" w:hAnsi="Arial" w:cs="Arial"/>
          <w:sz w:val="24"/>
          <w:szCs w:val="24"/>
        </w:rPr>
        <w:t>services or products that may be GST free may include:</w:t>
      </w:r>
      <w:r w:rsidR="001241EF">
        <w:rPr>
          <w:rFonts w:ascii="Arial" w:hAnsi="Arial" w:cs="Arial"/>
          <w:sz w:val="24"/>
          <w:szCs w:val="24"/>
        </w:rPr>
        <w:br/>
      </w:r>
    </w:p>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Sale of equipment</w:t>
      </w:r>
    </w:p>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Hiring of equipment</w:t>
      </w:r>
    </w:p>
    <w:p w:rsidR="006C5924" w:rsidRPr="001241EF" w:rsidRDefault="006C5924" w:rsidP="001241EF">
      <w:pPr>
        <w:pStyle w:val="ListParagraph"/>
        <w:numPr>
          <w:ilvl w:val="0"/>
          <w:numId w:val="4"/>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Services</w:t>
      </w:r>
    </w:p>
    <w:p w:rsidR="001241EF" w:rsidRPr="001241EF" w:rsidRDefault="001241EF" w:rsidP="006C5924">
      <w:pPr>
        <w:autoSpaceDE w:val="0"/>
        <w:autoSpaceDN w:val="0"/>
        <w:adjustRightInd w:val="0"/>
        <w:spacing w:after="0" w:line="240" w:lineRule="auto"/>
        <w:rPr>
          <w:rFonts w:ascii="Arial" w:hAnsi="Arial" w:cs="Arial"/>
          <w:sz w:val="24"/>
          <w:szCs w:val="24"/>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The following conditions must be met for a supply to be GST free:</w:t>
      </w:r>
      <w:r w:rsidR="001241EF">
        <w:rPr>
          <w:rFonts w:ascii="Arial" w:hAnsi="Arial" w:cs="Arial"/>
          <w:sz w:val="24"/>
          <w:szCs w:val="24"/>
        </w:rPr>
        <w:br/>
      </w:r>
    </w:p>
    <w:p w:rsidR="006C5924" w:rsidRPr="001241EF" w:rsidRDefault="006C5924" w:rsidP="001241EF">
      <w:pPr>
        <w:pStyle w:val="ListParagraph"/>
        <w:numPr>
          <w:ilvl w:val="0"/>
          <w:numId w:val="4"/>
        </w:numPr>
        <w:autoSpaceDE w:val="0"/>
        <w:autoSpaceDN w:val="0"/>
        <w:adjustRightInd w:val="0"/>
        <w:spacing w:after="0" w:line="240" w:lineRule="auto"/>
        <w:rPr>
          <w:rFonts w:ascii="Arial" w:hAnsi="Arial" w:cs="Arial"/>
          <w:b/>
          <w:bCs/>
          <w:sz w:val="24"/>
          <w:szCs w:val="24"/>
        </w:rPr>
      </w:pPr>
      <w:r w:rsidRPr="001241EF">
        <w:rPr>
          <w:rFonts w:ascii="Arial" w:hAnsi="Arial" w:cs="Arial"/>
          <w:b/>
          <w:bCs/>
          <w:sz w:val="24"/>
          <w:szCs w:val="24"/>
        </w:rPr>
        <w:t>Plan is in effect</w:t>
      </w:r>
      <w:r w:rsidR="001241EF">
        <w:rPr>
          <w:rFonts w:ascii="Arial" w:hAnsi="Arial" w:cs="Arial"/>
          <w:b/>
          <w:bCs/>
          <w:sz w:val="24"/>
          <w:szCs w:val="24"/>
        </w:rPr>
        <w:br/>
      </w:r>
      <w:r w:rsidR="001241EF">
        <w:rPr>
          <w:rFonts w:ascii="Arial" w:hAnsi="Arial" w:cs="Arial"/>
          <w:b/>
          <w:bCs/>
          <w:sz w:val="24"/>
          <w:szCs w:val="24"/>
        </w:rPr>
        <w:br/>
      </w:r>
      <w:r w:rsidRPr="001241EF">
        <w:rPr>
          <w:rFonts w:ascii="Arial" w:hAnsi="Arial" w:cs="Arial"/>
          <w:sz w:val="24"/>
          <w:szCs w:val="24"/>
        </w:rPr>
        <w:t>The NDIS participant receiving the supports or services must ha</w:t>
      </w:r>
      <w:r w:rsidR="001241EF" w:rsidRPr="001241EF">
        <w:rPr>
          <w:rFonts w:ascii="Arial" w:hAnsi="Arial" w:cs="Arial"/>
          <w:sz w:val="24"/>
          <w:szCs w:val="24"/>
        </w:rPr>
        <w:t xml:space="preserve">ve an active NDIS plan. An NDIS </w:t>
      </w:r>
      <w:r w:rsidRPr="001241EF">
        <w:rPr>
          <w:rFonts w:ascii="Arial" w:hAnsi="Arial" w:cs="Arial"/>
          <w:sz w:val="24"/>
          <w:szCs w:val="24"/>
        </w:rPr>
        <w:t>plan ceases to be effective when a new NDIS plan replaces the</w:t>
      </w:r>
      <w:r w:rsidR="001241EF" w:rsidRPr="001241EF">
        <w:rPr>
          <w:rFonts w:ascii="Arial" w:hAnsi="Arial" w:cs="Arial"/>
          <w:sz w:val="24"/>
          <w:szCs w:val="24"/>
        </w:rPr>
        <w:t xml:space="preserve"> current NDIS plan, or when the </w:t>
      </w:r>
      <w:r w:rsidRPr="001241EF">
        <w:rPr>
          <w:rFonts w:ascii="Arial" w:hAnsi="Arial" w:cs="Arial"/>
          <w:sz w:val="24"/>
          <w:szCs w:val="24"/>
        </w:rPr>
        <w:t>NDIS participant is no longer a participant of the NDIS.</w:t>
      </w:r>
    </w:p>
    <w:p w:rsidR="001241EF" w:rsidRPr="001241EF" w:rsidRDefault="001241EF" w:rsidP="001241EF">
      <w:pPr>
        <w:autoSpaceDE w:val="0"/>
        <w:autoSpaceDN w:val="0"/>
        <w:adjustRightInd w:val="0"/>
        <w:spacing w:after="0" w:line="240" w:lineRule="auto"/>
        <w:rPr>
          <w:rFonts w:ascii="Arial" w:hAnsi="Arial" w:cs="Arial"/>
          <w:sz w:val="24"/>
          <w:szCs w:val="24"/>
        </w:rPr>
      </w:pPr>
    </w:p>
    <w:p w:rsidR="006C5924" w:rsidRPr="001241EF" w:rsidRDefault="006C5924" w:rsidP="001241EF">
      <w:pPr>
        <w:pStyle w:val="ListParagraph"/>
        <w:numPr>
          <w:ilvl w:val="0"/>
          <w:numId w:val="7"/>
        </w:numPr>
        <w:autoSpaceDE w:val="0"/>
        <w:autoSpaceDN w:val="0"/>
        <w:adjustRightInd w:val="0"/>
        <w:spacing w:after="0" w:line="240" w:lineRule="auto"/>
        <w:rPr>
          <w:rFonts w:ascii="Arial" w:hAnsi="Arial" w:cs="Arial"/>
          <w:b/>
          <w:bCs/>
          <w:sz w:val="24"/>
          <w:szCs w:val="24"/>
        </w:rPr>
      </w:pPr>
      <w:r w:rsidRPr="001241EF">
        <w:rPr>
          <w:rFonts w:ascii="Arial" w:hAnsi="Arial" w:cs="Arial"/>
          <w:b/>
          <w:bCs/>
          <w:sz w:val="24"/>
          <w:szCs w:val="24"/>
        </w:rPr>
        <w:t>Reasonable and necessary support</w:t>
      </w:r>
      <w:r w:rsidR="001241EF">
        <w:rPr>
          <w:rFonts w:ascii="Arial" w:hAnsi="Arial" w:cs="Arial"/>
          <w:b/>
          <w:bCs/>
          <w:sz w:val="24"/>
          <w:szCs w:val="24"/>
        </w:rPr>
        <w:br/>
      </w:r>
      <w:r w:rsidR="001241EF">
        <w:rPr>
          <w:rFonts w:ascii="Arial" w:hAnsi="Arial" w:cs="Arial"/>
          <w:b/>
          <w:bCs/>
          <w:sz w:val="24"/>
          <w:szCs w:val="24"/>
        </w:rPr>
        <w:br/>
      </w:r>
      <w:proofErr w:type="gramStart"/>
      <w:r w:rsidRPr="001241EF">
        <w:rPr>
          <w:rFonts w:ascii="Arial" w:hAnsi="Arial" w:cs="Arial"/>
          <w:sz w:val="24"/>
          <w:szCs w:val="24"/>
        </w:rPr>
        <w:t>The</w:t>
      </w:r>
      <w:proofErr w:type="gramEnd"/>
      <w:r w:rsidRPr="001241EF">
        <w:rPr>
          <w:rFonts w:ascii="Arial" w:hAnsi="Arial" w:cs="Arial"/>
          <w:sz w:val="24"/>
          <w:szCs w:val="24"/>
        </w:rPr>
        <w:t xml:space="preserve"> supports and services provided to the NDIS participant mu</w:t>
      </w:r>
      <w:r w:rsidR="001241EF" w:rsidRPr="001241EF">
        <w:rPr>
          <w:rFonts w:ascii="Arial" w:hAnsi="Arial" w:cs="Arial"/>
          <w:sz w:val="24"/>
          <w:szCs w:val="24"/>
        </w:rPr>
        <w:t xml:space="preserve">st be considered reasonable and </w:t>
      </w:r>
      <w:r w:rsidRPr="001241EF">
        <w:rPr>
          <w:rFonts w:ascii="Arial" w:hAnsi="Arial" w:cs="Arial"/>
          <w:sz w:val="24"/>
          <w:szCs w:val="24"/>
        </w:rPr>
        <w:t>necessary as per the National Disability Insurance Scheme Act 2013 and mus</w:t>
      </w:r>
      <w:r w:rsidR="001241EF" w:rsidRPr="001241EF">
        <w:rPr>
          <w:rFonts w:ascii="Arial" w:hAnsi="Arial" w:cs="Arial"/>
          <w:sz w:val="24"/>
          <w:szCs w:val="24"/>
        </w:rPr>
        <w:t xml:space="preserve">t be specified in the </w:t>
      </w:r>
      <w:r w:rsidRPr="001241EF">
        <w:rPr>
          <w:rFonts w:ascii="Arial" w:hAnsi="Arial" w:cs="Arial"/>
          <w:sz w:val="24"/>
          <w:szCs w:val="24"/>
        </w:rPr>
        <w:t>participant’s NDIS plan.</w:t>
      </w:r>
    </w:p>
    <w:p w:rsidR="006C5924" w:rsidRPr="001241EF" w:rsidRDefault="001241EF" w:rsidP="001241EF">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Any supports or services of a reasonable and necessary type t</w:t>
      </w:r>
      <w:r w:rsidRPr="001241EF">
        <w:rPr>
          <w:rFonts w:ascii="Arial" w:hAnsi="Arial" w:cs="Arial"/>
          <w:sz w:val="24"/>
          <w:szCs w:val="24"/>
        </w:rPr>
        <w:t xml:space="preserve">hat are supplied over and above </w:t>
      </w:r>
      <w:r w:rsidR="006C5924" w:rsidRPr="001241EF">
        <w:rPr>
          <w:rFonts w:ascii="Arial" w:hAnsi="Arial" w:cs="Arial"/>
          <w:sz w:val="24"/>
          <w:szCs w:val="24"/>
        </w:rPr>
        <w:t>what is specified in an NDIS participant’s plan will not be GST free.</w:t>
      </w:r>
    </w:p>
    <w:p w:rsidR="001241EF" w:rsidRPr="001241EF" w:rsidRDefault="001241EF" w:rsidP="006C5924">
      <w:pPr>
        <w:autoSpaceDE w:val="0"/>
        <w:autoSpaceDN w:val="0"/>
        <w:adjustRightInd w:val="0"/>
        <w:spacing w:after="0" w:line="240" w:lineRule="auto"/>
        <w:rPr>
          <w:rFonts w:ascii="Arial" w:hAnsi="Arial" w:cs="Arial"/>
          <w:sz w:val="24"/>
          <w:szCs w:val="24"/>
        </w:rPr>
      </w:pPr>
    </w:p>
    <w:p w:rsidR="006C5924" w:rsidRPr="001241EF" w:rsidRDefault="006C5924" w:rsidP="001241EF">
      <w:pPr>
        <w:pStyle w:val="ListParagraph"/>
        <w:numPr>
          <w:ilvl w:val="0"/>
          <w:numId w:val="7"/>
        </w:numPr>
        <w:autoSpaceDE w:val="0"/>
        <w:autoSpaceDN w:val="0"/>
        <w:adjustRightInd w:val="0"/>
        <w:spacing w:after="0" w:line="240" w:lineRule="auto"/>
        <w:rPr>
          <w:rFonts w:ascii="Arial" w:hAnsi="Arial" w:cs="Arial"/>
          <w:b/>
          <w:bCs/>
          <w:sz w:val="24"/>
          <w:szCs w:val="24"/>
        </w:rPr>
      </w:pPr>
      <w:r w:rsidRPr="001241EF">
        <w:rPr>
          <w:rFonts w:ascii="Arial" w:hAnsi="Arial" w:cs="Arial"/>
          <w:b/>
          <w:bCs/>
          <w:sz w:val="24"/>
          <w:szCs w:val="24"/>
        </w:rPr>
        <w:t>Supplies made under a written agreement</w:t>
      </w:r>
      <w:r w:rsidR="001241EF">
        <w:rPr>
          <w:rFonts w:ascii="Arial" w:hAnsi="Arial" w:cs="Arial"/>
          <w:b/>
          <w:bCs/>
          <w:sz w:val="24"/>
          <w:szCs w:val="24"/>
        </w:rPr>
        <w:br/>
      </w:r>
    </w:p>
    <w:p w:rsidR="006C5924" w:rsidRPr="001241EF" w:rsidRDefault="006C5924" w:rsidP="001241EF">
      <w:pPr>
        <w:pStyle w:val="ListParagraph"/>
        <w:autoSpaceDE w:val="0"/>
        <w:autoSpaceDN w:val="0"/>
        <w:adjustRightInd w:val="0"/>
        <w:spacing w:after="0" w:line="240" w:lineRule="auto"/>
        <w:rPr>
          <w:rFonts w:ascii="Arial" w:hAnsi="Arial" w:cs="Arial"/>
          <w:sz w:val="24"/>
          <w:szCs w:val="24"/>
        </w:rPr>
      </w:pPr>
      <w:r w:rsidRPr="001241EF">
        <w:rPr>
          <w:rFonts w:ascii="Arial" w:hAnsi="Arial" w:cs="Arial"/>
          <w:sz w:val="24"/>
          <w:szCs w:val="24"/>
        </w:rPr>
        <w:t>A written agreement must exist between the provider of the sup</w:t>
      </w:r>
      <w:r w:rsidR="001241EF" w:rsidRPr="001241EF">
        <w:rPr>
          <w:rFonts w:ascii="Arial" w:hAnsi="Arial" w:cs="Arial"/>
          <w:sz w:val="24"/>
          <w:szCs w:val="24"/>
        </w:rPr>
        <w:t xml:space="preserve">ports and services and the NDIS </w:t>
      </w:r>
      <w:r w:rsidRPr="001241EF">
        <w:rPr>
          <w:rFonts w:ascii="Arial" w:hAnsi="Arial" w:cs="Arial"/>
          <w:sz w:val="24"/>
          <w:szCs w:val="24"/>
        </w:rPr>
        <w:t>participant (or their nominee/representative).</w:t>
      </w:r>
      <w:r w:rsidR="001241EF">
        <w:rPr>
          <w:rFonts w:ascii="Arial" w:hAnsi="Arial" w:cs="Arial"/>
          <w:sz w:val="24"/>
          <w:szCs w:val="24"/>
        </w:rPr>
        <w:br/>
      </w:r>
    </w:p>
    <w:p w:rsidR="006C5924" w:rsidRPr="001241EF" w:rsidRDefault="006C5924" w:rsidP="001241EF">
      <w:pPr>
        <w:pStyle w:val="ListParagraph"/>
        <w:autoSpaceDE w:val="0"/>
        <w:autoSpaceDN w:val="0"/>
        <w:adjustRightInd w:val="0"/>
        <w:spacing w:after="0" w:line="240" w:lineRule="auto"/>
        <w:rPr>
          <w:rFonts w:ascii="Arial" w:hAnsi="Arial" w:cs="Arial"/>
          <w:sz w:val="24"/>
          <w:szCs w:val="24"/>
        </w:rPr>
      </w:pPr>
      <w:r w:rsidRPr="001241EF">
        <w:rPr>
          <w:rFonts w:ascii="Arial" w:hAnsi="Arial" w:cs="Arial"/>
          <w:sz w:val="24"/>
          <w:szCs w:val="24"/>
        </w:rPr>
        <w:t>This written agreement needs to include the NDIS participant’s na</w:t>
      </w:r>
      <w:r w:rsidR="001241EF" w:rsidRPr="001241EF">
        <w:rPr>
          <w:rFonts w:ascii="Arial" w:hAnsi="Arial" w:cs="Arial"/>
          <w:sz w:val="24"/>
          <w:szCs w:val="24"/>
        </w:rPr>
        <w:t xml:space="preserve">me as well as information about </w:t>
      </w:r>
      <w:r w:rsidRPr="001241EF">
        <w:rPr>
          <w:rFonts w:ascii="Arial" w:hAnsi="Arial" w:cs="Arial"/>
          <w:sz w:val="24"/>
          <w:szCs w:val="24"/>
        </w:rPr>
        <w:t>the support or service being provided (specifically, the fact that</w:t>
      </w:r>
      <w:r w:rsidR="001241EF" w:rsidRPr="001241EF">
        <w:rPr>
          <w:rFonts w:ascii="Arial" w:hAnsi="Arial" w:cs="Arial"/>
          <w:sz w:val="24"/>
          <w:szCs w:val="24"/>
        </w:rPr>
        <w:t xml:space="preserve"> the support or service is of a </w:t>
      </w:r>
      <w:r w:rsidRPr="001241EF">
        <w:rPr>
          <w:rFonts w:ascii="Arial" w:hAnsi="Arial" w:cs="Arial"/>
          <w:sz w:val="24"/>
          <w:szCs w:val="24"/>
        </w:rPr>
        <w:t>reasonable and necessary kind).</w:t>
      </w:r>
      <w:r w:rsidR="001241EF">
        <w:rPr>
          <w:rFonts w:ascii="Arial" w:hAnsi="Arial" w:cs="Arial"/>
          <w:sz w:val="24"/>
          <w:szCs w:val="24"/>
        </w:rPr>
        <w:br/>
      </w:r>
    </w:p>
    <w:p w:rsidR="006C5924" w:rsidRPr="001241EF" w:rsidRDefault="006C5924" w:rsidP="001241EF">
      <w:pPr>
        <w:pStyle w:val="ListParagraph"/>
        <w:autoSpaceDE w:val="0"/>
        <w:autoSpaceDN w:val="0"/>
        <w:adjustRightInd w:val="0"/>
        <w:spacing w:after="0" w:line="240" w:lineRule="auto"/>
        <w:rPr>
          <w:rFonts w:ascii="Arial" w:hAnsi="Arial" w:cs="Arial"/>
          <w:sz w:val="24"/>
          <w:szCs w:val="24"/>
        </w:rPr>
      </w:pPr>
      <w:r w:rsidRPr="001241EF">
        <w:rPr>
          <w:rFonts w:ascii="Arial" w:hAnsi="Arial" w:cs="Arial"/>
          <w:sz w:val="24"/>
          <w:szCs w:val="24"/>
        </w:rPr>
        <w:t>The written agreement can be a single document, or a collection</w:t>
      </w:r>
      <w:r w:rsidR="001241EF" w:rsidRPr="001241EF">
        <w:rPr>
          <w:rFonts w:ascii="Arial" w:hAnsi="Arial" w:cs="Arial"/>
          <w:sz w:val="24"/>
          <w:szCs w:val="24"/>
        </w:rPr>
        <w:t xml:space="preserve"> of documents. As long as there </w:t>
      </w:r>
      <w:r w:rsidRPr="001241EF">
        <w:rPr>
          <w:rFonts w:ascii="Arial" w:hAnsi="Arial" w:cs="Arial"/>
          <w:sz w:val="24"/>
          <w:szCs w:val="24"/>
        </w:rPr>
        <w:t>is written evidence of a legally binding obligation for the provider to</w:t>
      </w:r>
      <w:r w:rsidR="001241EF" w:rsidRPr="001241EF">
        <w:rPr>
          <w:rFonts w:ascii="Arial" w:hAnsi="Arial" w:cs="Arial"/>
          <w:sz w:val="24"/>
          <w:szCs w:val="24"/>
        </w:rPr>
        <w:t xml:space="preserve"> provide the stated supports or </w:t>
      </w:r>
      <w:r w:rsidRPr="001241EF">
        <w:rPr>
          <w:rFonts w:ascii="Arial" w:hAnsi="Arial" w:cs="Arial"/>
          <w:sz w:val="24"/>
          <w:szCs w:val="24"/>
        </w:rPr>
        <w:t>services, the requirement of a ‘written agreement’ is satisfied.</w:t>
      </w:r>
      <w:r w:rsidR="001241EF" w:rsidRPr="001241EF">
        <w:rPr>
          <w:rFonts w:ascii="Arial" w:hAnsi="Arial" w:cs="Arial"/>
          <w:sz w:val="24"/>
          <w:szCs w:val="24"/>
        </w:rPr>
        <w:br/>
      </w:r>
    </w:p>
    <w:p w:rsidR="006C5924" w:rsidRPr="001241EF" w:rsidRDefault="006C5924" w:rsidP="001241EF">
      <w:pPr>
        <w:pStyle w:val="ListParagraph"/>
        <w:numPr>
          <w:ilvl w:val="0"/>
          <w:numId w:val="7"/>
        </w:numPr>
        <w:autoSpaceDE w:val="0"/>
        <w:autoSpaceDN w:val="0"/>
        <w:adjustRightInd w:val="0"/>
        <w:spacing w:after="0" w:line="240" w:lineRule="auto"/>
        <w:rPr>
          <w:rFonts w:ascii="Arial" w:hAnsi="Arial" w:cs="Arial"/>
          <w:b/>
          <w:bCs/>
          <w:sz w:val="24"/>
          <w:szCs w:val="24"/>
        </w:rPr>
      </w:pPr>
      <w:r w:rsidRPr="001241EF">
        <w:rPr>
          <w:rFonts w:ascii="Arial" w:hAnsi="Arial" w:cs="Arial"/>
          <w:b/>
          <w:bCs/>
          <w:sz w:val="24"/>
          <w:szCs w:val="24"/>
        </w:rPr>
        <w:t>Supplies determined in a legislative agreement</w:t>
      </w:r>
      <w:r w:rsidR="001241EF">
        <w:rPr>
          <w:rFonts w:ascii="Arial" w:hAnsi="Arial" w:cs="Arial"/>
          <w:b/>
          <w:bCs/>
          <w:sz w:val="24"/>
          <w:szCs w:val="24"/>
        </w:rPr>
        <w:br/>
      </w:r>
    </w:p>
    <w:p w:rsidR="006C5924" w:rsidRPr="001241EF" w:rsidRDefault="006C5924" w:rsidP="001241EF">
      <w:pPr>
        <w:pStyle w:val="ListParagraph"/>
        <w:autoSpaceDE w:val="0"/>
        <w:autoSpaceDN w:val="0"/>
        <w:adjustRightInd w:val="0"/>
        <w:spacing w:after="0" w:line="240" w:lineRule="auto"/>
        <w:rPr>
          <w:rFonts w:ascii="Arial" w:hAnsi="Arial" w:cs="Arial"/>
          <w:sz w:val="24"/>
          <w:szCs w:val="24"/>
        </w:rPr>
      </w:pPr>
      <w:r w:rsidRPr="001241EF">
        <w:rPr>
          <w:rFonts w:ascii="Arial" w:hAnsi="Arial" w:cs="Arial"/>
          <w:sz w:val="24"/>
          <w:szCs w:val="24"/>
        </w:rPr>
        <w:lastRenderedPageBreak/>
        <w:t>The type of support or service provided to the NDIS partic</w:t>
      </w:r>
      <w:r w:rsidR="001241EF" w:rsidRPr="001241EF">
        <w:rPr>
          <w:rFonts w:ascii="Arial" w:hAnsi="Arial" w:cs="Arial"/>
          <w:sz w:val="24"/>
          <w:szCs w:val="24"/>
        </w:rPr>
        <w:t xml:space="preserve">ipant must be of a kind that is </w:t>
      </w:r>
      <w:r w:rsidRPr="001241EF">
        <w:rPr>
          <w:rFonts w:ascii="Arial" w:hAnsi="Arial" w:cs="Arial"/>
          <w:sz w:val="24"/>
          <w:szCs w:val="24"/>
        </w:rPr>
        <w:t>determined in a legislative instrument responsible for disability services.</w:t>
      </w:r>
      <w:r w:rsidR="001241EF">
        <w:rPr>
          <w:rFonts w:ascii="Arial" w:hAnsi="Arial" w:cs="Arial"/>
          <w:sz w:val="24"/>
          <w:szCs w:val="24"/>
        </w:rPr>
        <w:br/>
      </w:r>
    </w:p>
    <w:p w:rsidR="006C5924" w:rsidRPr="001241EF" w:rsidRDefault="006C5924" w:rsidP="001241EF">
      <w:pPr>
        <w:pStyle w:val="ListParagraph"/>
        <w:autoSpaceDE w:val="0"/>
        <w:autoSpaceDN w:val="0"/>
        <w:adjustRightInd w:val="0"/>
        <w:spacing w:after="0" w:line="240" w:lineRule="auto"/>
        <w:rPr>
          <w:rFonts w:ascii="Arial" w:hAnsi="Arial" w:cs="Arial"/>
          <w:sz w:val="24"/>
          <w:szCs w:val="24"/>
        </w:rPr>
      </w:pPr>
      <w:r w:rsidRPr="001241EF">
        <w:rPr>
          <w:rFonts w:ascii="Arial" w:hAnsi="Arial" w:cs="Arial"/>
          <w:sz w:val="24"/>
          <w:szCs w:val="24"/>
        </w:rPr>
        <w:t>Such legislative instrument applies to any supports or services provi</w:t>
      </w:r>
      <w:r w:rsidR="001241EF" w:rsidRPr="001241EF">
        <w:rPr>
          <w:rFonts w:ascii="Arial" w:hAnsi="Arial" w:cs="Arial"/>
          <w:sz w:val="24"/>
          <w:szCs w:val="24"/>
        </w:rPr>
        <w:t xml:space="preserve">ded on or after the 1st of July </w:t>
      </w:r>
      <w:r w:rsidRPr="001241EF">
        <w:rPr>
          <w:rFonts w:ascii="Arial" w:hAnsi="Arial" w:cs="Arial"/>
          <w:sz w:val="24"/>
          <w:szCs w:val="24"/>
        </w:rPr>
        <w:t>2017 but before the 1st of July 2021.</w:t>
      </w:r>
    </w:p>
    <w:p w:rsidR="006C5924" w:rsidRPr="001241EF" w:rsidRDefault="001241EF" w:rsidP="001241EF">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 xml:space="preserve">For further information, visit </w:t>
      </w:r>
      <w:hyperlink r:id="rId7" w:history="1">
        <w:r w:rsidRPr="001241EF">
          <w:rPr>
            <w:rStyle w:val="Hyperlink"/>
            <w:rFonts w:ascii="Arial" w:hAnsi="Arial" w:cs="Arial"/>
            <w:sz w:val="24"/>
            <w:szCs w:val="24"/>
          </w:rPr>
          <w:t>www.ato.gov.au/business/gst/in-detail/your-industry/gst-andhealth/?page=8</w:t>
        </w:r>
      </w:hyperlink>
      <w:r w:rsidRPr="001241EF">
        <w:rPr>
          <w:rFonts w:ascii="Arial" w:hAnsi="Arial" w:cs="Arial"/>
          <w:sz w:val="24"/>
          <w:szCs w:val="24"/>
        </w:rPr>
        <w:t xml:space="preserve"> </w:t>
      </w:r>
      <w:r w:rsidR="006C5924" w:rsidRPr="001241EF">
        <w:rPr>
          <w:rFonts w:ascii="Arial" w:hAnsi="Arial" w:cs="Arial"/>
          <w:sz w:val="24"/>
          <w:szCs w:val="24"/>
        </w:rPr>
        <w:t xml:space="preserve"> </w:t>
      </w:r>
    </w:p>
    <w:p w:rsidR="006C5924" w:rsidRDefault="006C5924" w:rsidP="006C5924">
      <w:pPr>
        <w:rPr>
          <w:rFonts w:ascii="Arial" w:hAnsi="Arial" w:cs="Arial"/>
          <w:sz w:val="24"/>
          <w:szCs w:val="24"/>
        </w:rPr>
      </w:pPr>
    </w:p>
    <w:p w:rsidR="001F76DE" w:rsidRPr="001241EF" w:rsidRDefault="001F76DE" w:rsidP="006C5924">
      <w:pPr>
        <w:rPr>
          <w:rFonts w:ascii="Arial" w:hAnsi="Arial" w:cs="Arial"/>
          <w:sz w:val="24"/>
          <w:szCs w:val="24"/>
        </w:rPr>
      </w:pPr>
    </w:p>
    <w:p w:rsidR="006C5924" w:rsidRPr="001241EF" w:rsidRDefault="006C5924" w:rsidP="001241EF">
      <w:pPr>
        <w:pStyle w:val="Heading1"/>
      </w:pPr>
      <w:r w:rsidRPr="001241EF">
        <w:t>Responsibilities as an employer</w:t>
      </w:r>
      <w:r w:rsidR="001241EF">
        <w:br/>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As an employer, it is important to manage your staff well. A key com</w:t>
      </w:r>
      <w:r w:rsidR="001241EF">
        <w:rPr>
          <w:rFonts w:ascii="Arial" w:hAnsi="Arial" w:cs="Arial"/>
          <w:sz w:val="24"/>
          <w:szCs w:val="24"/>
        </w:rPr>
        <w:t xml:space="preserve">ponent of this is understanding </w:t>
      </w:r>
      <w:r w:rsidRPr="001241EF">
        <w:rPr>
          <w:rFonts w:ascii="Arial" w:hAnsi="Arial" w:cs="Arial"/>
          <w:sz w:val="24"/>
          <w:szCs w:val="24"/>
        </w:rPr>
        <w:t>the various legal obligations that you have as an employer. These o</w:t>
      </w:r>
      <w:r w:rsidR="001241EF">
        <w:rPr>
          <w:rFonts w:ascii="Arial" w:hAnsi="Arial" w:cs="Arial"/>
          <w:sz w:val="24"/>
          <w:szCs w:val="24"/>
        </w:rPr>
        <w:t xml:space="preserve">bligations can come from any of </w:t>
      </w:r>
      <w:r w:rsidRPr="001241EF">
        <w:rPr>
          <w:rFonts w:ascii="Arial" w:hAnsi="Arial" w:cs="Arial"/>
          <w:sz w:val="24"/>
          <w:szCs w:val="24"/>
        </w:rPr>
        <w:t>the following sources:</w:t>
      </w:r>
      <w:r w:rsidR="001241EF">
        <w:rPr>
          <w:rFonts w:ascii="Arial" w:hAnsi="Arial" w:cs="Arial"/>
          <w:sz w:val="24"/>
          <w:szCs w:val="24"/>
        </w:rPr>
        <w:br/>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Federal, state and territory laws</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Industrial awards and agreements</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Tribunal decisions</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Contracts of employment (both written and verbal)</w:t>
      </w:r>
      <w:r w:rsidR="001241EF" w:rsidRPr="001241EF">
        <w:rPr>
          <w:rFonts w:ascii="Arial" w:hAnsi="Arial" w:cs="Arial"/>
          <w:sz w:val="24"/>
          <w:szCs w:val="24"/>
        </w:rPr>
        <w:br/>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An employer has many obligations to an employee. Some of these obligations include:</w:t>
      </w:r>
      <w:r w:rsidR="001241EF">
        <w:rPr>
          <w:rFonts w:ascii="Arial" w:hAnsi="Arial" w:cs="Arial"/>
          <w:sz w:val="24"/>
          <w:szCs w:val="24"/>
        </w:rPr>
        <w:br/>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Correct and timely payment of their wages;</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Provision of accurate pay advice/pay slips;</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Reimbursement of reasonably incurred work-related costs;</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The development and maintenance of a safe work environment;</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Ensuring adequate workers compensation arrangements are in place for every employee;</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Conducting yourself in a way that ensures no staff have their reputation damaged;</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Conducting yourself in a way that ensures no staff experience mental distress or humiliation;</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 xml:space="preserve">Ensuring that there is no conduct that may damage the trust and </w:t>
      </w:r>
      <w:r w:rsidR="001241EF" w:rsidRPr="001241EF">
        <w:rPr>
          <w:rFonts w:ascii="Arial" w:hAnsi="Arial" w:cs="Arial"/>
          <w:sz w:val="24"/>
          <w:szCs w:val="24"/>
        </w:rPr>
        <w:t xml:space="preserve">confidence that is necessary in </w:t>
      </w:r>
      <w:r w:rsidRPr="001241EF">
        <w:rPr>
          <w:rFonts w:ascii="Arial" w:hAnsi="Arial" w:cs="Arial"/>
          <w:sz w:val="24"/>
          <w:szCs w:val="24"/>
        </w:rPr>
        <w:t>an employer-employee relationship;</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Not providing false or misleading reference;</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Ensuring timely and accurate forwarding of PAYG instalments to the Australian Taxation Office</w:t>
      </w:r>
      <w:r w:rsidR="001241EF" w:rsidRPr="001241EF">
        <w:rPr>
          <w:rFonts w:ascii="Arial" w:hAnsi="Arial" w:cs="Arial"/>
          <w:sz w:val="24"/>
          <w:szCs w:val="24"/>
        </w:rPr>
        <w:t xml:space="preserve"> </w:t>
      </w:r>
      <w:r w:rsidRPr="001241EF">
        <w:rPr>
          <w:rFonts w:ascii="Arial" w:hAnsi="Arial" w:cs="Arial"/>
          <w:sz w:val="24"/>
          <w:szCs w:val="24"/>
        </w:rPr>
        <w:t>(ATO); and</w:t>
      </w:r>
    </w:p>
    <w:p w:rsidR="006C5924" w:rsidRPr="001241EF" w:rsidRDefault="006C5924" w:rsidP="001241EF">
      <w:pPr>
        <w:pStyle w:val="ListParagraph"/>
        <w:numPr>
          <w:ilvl w:val="0"/>
          <w:numId w:val="7"/>
        </w:numPr>
        <w:autoSpaceDE w:val="0"/>
        <w:autoSpaceDN w:val="0"/>
        <w:adjustRightInd w:val="0"/>
        <w:spacing w:after="0" w:line="276" w:lineRule="auto"/>
        <w:rPr>
          <w:rFonts w:ascii="Arial" w:hAnsi="Arial" w:cs="Arial"/>
          <w:sz w:val="24"/>
          <w:szCs w:val="24"/>
        </w:rPr>
      </w:pPr>
      <w:r w:rsidRPr="001241EF">
        <w:rPr>
          <w:rFonts w:ascii="Arial" w:hAnsi="Arial" w:cs="Arial"/>
          <w:sz w:val="24"/>
          <w:szCs w:val="24"/>
        </w:rPr>
        <w:t>Ensuring all appropriate superannuati</w:t>
      </w:r>
      <w:r w:rsidR="001241EF" w:rsidRPr="001241EF">
        <w:rPr>
          <w:rFonts w:ascii="Arial" w:hAnsi="Arial" w:cs="Arial"/>
          <w:sz w:val="24"/>
          <w:szCs w:val="24"/>
        </w:rPr>
        <w:t xml:space="preserve">on payments are made as per the Superannuation Guarantee </w:t>
      </w:r>
      <w:r w:rsidRPr="001241EF">
        <w:rPr>
          <w:rFonts w:ascii="Arial" w:hAnsi="Arial" w:cs="Arial"/>
          <w:sz w:val="24"/>
          <w:szCs w:val="24"/>
        </w:rPr>
        <w:t>Legislation.</w:t>
      </w:r>
      <w:r w:rsidR="001241EF" w:rsidRPr="001241EF">
        <w:rPr>
          <w:rFonts w:ascii="Arial" w:hAnsi="Arial" w:cs="Arial"/>
          <w:sz w:val="24"/>
          <w:szCs w:val="24"/>
        </w:rPr>
        <w:br/>
      </w:r>
    </w:p>
    <w:p w:rsidR="006C5924" w:rsidRPr="001241EF" w:rsidRDefault="006C5924" w:rsidP="001241EF">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lastRenderedPageBreak/>
        <w:t>For further information on legal obligations for employing people, visi</w:t>
      </w:r>
      <w:r w:rsidR="001241EF">
        <w:rPr>
          <w:rFonts w:ascii="Arial" w:hAnsi="Arial" w:cs="Arial"/>
          <w:sz w:val="24"/>
          <w:szCs w:val="24"/>
        </w:rPr>
        <w:t xml:space="preserve">t </w:t>
      </w:r>
      <w:hyperlink r:id="rId8" w:history="1">
        <w:r w:rsidR="001241EF" w:rsidRPr="00A87D99">
          <w:rPr>
            <w:rStyle w:val="Hyperlink"/>
            <w:rFonts w:ascii="Arial" w:hAnsi="Arial" w:cs="Arial"/>
            <w:sz w:val="24"/>
            <w:szCs w:val="24"/>
          </w:rPr>
          <w:t>www.business.gov.au/info/run/employ-people/employees-and-record-keeping/legal-obligations-for-employing-people</w:t>
        </w:r>
      </w:hyperlink>
      <w:r w:rsidR="001241EF">
        <w:rPr>
          <w:rFonts w:ascii="Arial" w:hAnsi="Arial" w:cs="Arial"/>
          <w:sz w:val="24"/>
          <w:szCs w:val="24"/>
        </w:rPr>
        <w:t xml:space="preserve">. </w:t>
      </w:r>
    </w:p>
    <w:p w:rsidR="006C5924" w:rsidRDefault="006C5924" w:rsidP="006C5924">
      <w:pPr>
        <w:rPr>
          <w:rFonts w:ascii="Arial" w:hAnsi="Arial" w:cs="Arial"/>
          <w:sz w:val="24"/>
          <w:szCs w:val="24"/>
        </w:rPr>
      </w:pPr>
    </w:p>
    <w:p w:rsidR="008C1B89" w:rsidRPr="001241EF" w:rsidRDefault="008C1B89" w:rsidP="006C5924">
      <w:pPr>
        <w:rPr>
          <w:rFonts w:ascii="Arial" w:hAnsi="Arial" w:cs="Arial"/>
          <w:sz w:val="24"/>
          <w:szCs w:val="24"/>
        </w:rPr>
      </w:pPr>
    </w:p>
    <w:p w:rsidR="006C5924" w:rsidRPr="001241EF" w:rsidRDefault="006C5924" w:rsidP="001241EF">
      <w:pPr>
        <w:pStyle w:val="Heading1"/>
      </w:pPr>
      <w:r w:rsidRPr="001241EF">
        <w:t>Single Touch Payroll (STP)</w:t>
      </w:r>
      <w:r w:rsidR="001241EF">
        <w:t xml:space="preserve"> </w:t>
      </w:r>
      <w:r w:rsidRPr="001241EF">
        <w:t>explained</w:t>
      </w:r>
      <w:r w:rsidR="001241EF">
        <w:br/>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Single Touch Payroll (STP) refers to the new way in which employe</w:t>
      </w:r>
      <w:r w:rsidR="001241EF">
        <w:rPr>
          <w:rFonts w:ascii="Arial" w:hAnsi="Arial" w:cs="Arial"/>
          <w:sz w:val="24"/>
          <w:szCs w:val="24"/>
        </w:rPr>
        <w:t xml:space="preserve">rs will carry out some of their </w:t>
      </w:r>
      <w:r w:rsidRPr="001241EF">
        <w:rPr>
          <w:rFonts w:ascii="Arial" w:hAnsi="Arial" w:cs="Arial"/>
          <w:sz w:val="24"/>
          <w:szCs w:val="24"/>
        </w:rPr>
        <w:t xml:space="preserve">reporting duties. STP commenced from the 1st of July 2018 and </w:t>
      </w:r>
      <w:r w:rsidR="001241EF">
        <w:rPr>
          <w:rFonts w:ascii="Arial" w:hAnsi="Arial" w:cs="Arial"/>
          <w:sz w:val="24"/>
          <w:szCs w:val="24"/>
        </w:rPr>
        <w:t xml:space="preserve">applies to employers with 20 or </w:t>
      </w:r>
      <w:r w:rsidRPr="001241EF">
        <w:rPr>
          <w:rFonts w:ascii="Arial" w:hAnsi="Arial" w:cs="Arial"/>
          <w:sz w:val="24"/>
          <w:szCs w:val="24"/>
        </w:rPr>
        <w:t>more employees.</w:t>
      </w:r>
    </w:p>
    <w:p w:rsidR="006C5924" w:rsidRPr="001241EF" w:rsidRDefault="001241EF" w:rsidP="006C5924">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Employers will report payments such as salaries and wages, PAYG</w:t>
      </w:r>
      <w:r>
        <w:rPr>
          <w:rFonts w:ascii="Arial" w:hAnsi="Arial" w:cs="Arial"/>
          <w:sz w:val="24"/>
          <w:szCs w:val="24"/>
        </w:rPr>
        <w:t xml:space="preserve"> withholding and superannuation </w:t>
      </w:r>
      <w:r w:rsidR="006C5924" w:rsidRPr="001241EF">
        <w:rPr>
          <w:rFonts w:ascii="Arial" w:hAnsi="Arial" w:cs="Arial"/>
          <w:sz w:val="24"/>
          <w:szCs w:val="24"/>
        </w:rPr>
        <w:t>details at the time of making such payments to employees.</w:t>
      </w:r>
    </w:p>
    <w:p w:rsidR="006C5924" w:rsidRPr="001241EF" w:rsidRDefault="001241EF" w:rsidP="006C5924">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Employers who have 19 or less employees will also be subject to th</w:t>
      </w:r>
      <w:r>
        <w:rPr>
          <w:rFonts w:ascii="Arial" w:hAnsi="Arial" w:cs="Arial"/>
          <w:sz w:val="24"/>
          <w:szCs w:val="24"/>
        </w:rPr>
        <w:t xml:space="preserve">e STP reporting method from the </w:t>
      </w:r>
      <w:r w:rsidR="006C5924" w:rsidRPr="001241EF">
        <w:rPr>
          <w:rFonts w:ascii="Arial" w:hAnsi="Arial" w:cs="Arial"/>
          <w:sz w:val="24"/>
          <w:szCs w:val="24"/>
        </w:rPr>
        <w:t>1st of July 2019, provided the relevant legislation is passed in Parliament.</w:t>
      </w:r>
      <w:r>
        <w:rPr>
          <w:rFonts w:ascii="Arial" w:hAnsi="Arial" w:cs="Arial"/>
          <w:sz w:val="24"/>
          <w:szCs w:val="24"/>
        </w:rPr>
        <w:br/>
      </w:r>
    </w:p>
    <w:p w:rsidR="006C5924" w:rsidRDefault="006C5924" w:rsidP="00696320">
      <w:pPr>
        <w:pStyle w:val="Heading2"/>
      </w:pPr>
      <w:r w:rsidRPr="001241EF">
        <w:t>What are the next steps?</w:t>
      </w:r>
    </w:p>
    <w:p w:rsidR="001241EF" w:rsidRPr="001241EF" w:rsidRDefault="001241EF" w:rsidP="006C5924">
      <w:pPr>
        <w:autoSpaceDE w:val="0"/>
        <w:autoSpaceDN w:val="0"/>
        <w:adjustRightInd w:val="0"/>
        <w:spacing w:after="0" w:line="240" w:lineRule="auto"/>
        <w:rPr>
          <w:rFonts w:ascii="Arial" w:hAnsi="Arial" w:cs="Arial"/>
          <w:sz w:val="28"/>
          <w:szCs w:val="28"/>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Single Touch Payroll is intended to streamline the payroll reporting pro</w:t>
      </w:r>
      <w:r w:rsidR="001241EF">
        <w:rPr>
          <w:rFonts w:ascii="Arial" w:hAnsi="Arial" w:cs="Arial"/>
          <w:sz w:val="24"/>
          <w:szCs w:val="24"/>
        </w:rPr>
        <w:t xml:space="preserve">cess. It will change the way in </w:t>
      </w:r>
      <w:r w:rsidRPr="001241EF">
        <w:rPr>
          <w:rFonts w:ascii="Arial" w:hAnsi="Arial" w:cs="Arial"/>
          <w:sz w:val="24"/>
          <w:szCs w:val="24"/>
        </w:rPr>
        <w:t>which employees’ reportable payroll information is reported to the Australian Taxation Office.</w:t>
      </w:r>
    </w:p>
    <w:p w:rsidR="006C5924" w:rsidRPr="001241EF" w:rsidRDefault="00696320" w:rsidP="001241EF">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Most existing payroll software will be updated to include the necessar</w:t>
      </w:r>
      <w:r w:rsidR="001241EF">
        <w:rPr>
          <w:rFonts w:ascii="Arial" w:hAnsi="Arial" w:cs="Arial"/>
          <w:sz w:val="24"/>
          <w:szCs w:val="24"/>
        </w:rPr>
        <w:t xml:space="preserve">y functions to carry out Single </w:t>
      </w:r>
      <w:r w:rsidR="006C5924" w:rsidRPr="001241EF">
        <w:rPr>
          <w:rFonts w:ascii="Arial" w:hAnsi="Arial" w:cs="Arial"/>
          <w:sz w:val="24"/>
          <w:szCs w:val="24"/>
        </w:rPr>
        <w:t>Touch Payroll. However, if you are using payroll software that will not i</w:t>
      </w:r>
      <w:r w:rsidR="001241EF">
        <w:rPr>
          <w:rFonts w:ascii="Arial" w:hAnsi="Arial" w:cs="Arial"/>
          <w:sz w:val="24"/>
          <w:szCs w:val="24"/>
        </w:rPr>
        <w:t xml:space="preserve">nclude such functions, you will </w:t>
      </w:r>
      <w:r w:rsidR="006C5924" w:rsidRPr="001241EF">
        <w:rPr>
          <w:rFonts w:ascii="Arial" w:hAnsi="Arial" w:cs="Arial"/>
          <w:sz w:val="24"/>
          <w:szCs w:val="24"/>
        </w:rPr>
        <w:t>need to consider using a different payroll software solution.</w:t>
      </w:r>
    </w:p>
    <w:p w:rsidR="006C5924" w:rsidRPr="001241EF" w:rsidRDefault="006C5924" w:rsidP="006C5924">
      <w:pPr>
        <w:rPr>
          <w:rFonts w:ascii="Arial" w:hAnsi="Arial" w:cs="Arial"/>
          <w:sz w:val="24"/>
          <w:szCs w:val="24"/>
        </w:rPr>
      </w:pPr>
    </w:p>
    <w:p w:rsidR="00696320" w:rsidRDefault="006C5924" w:rsidP="00696320">
      <w:pPr>
        <w:pStyle w:val="Heading2"/>
      </w:pPr>
      <w:r w:rsidRPr="001241EF">
        <w:lastRenderedPageBreak/>
        <w:t>When do I need to get ready?</w:t>
      </w:r>
      <w:r w:rsidR="001A2C86">
        <w:br/>
      </w:r>
    </w:p>
    <w:tbl>
      <w:tblPr>
        <w:tblStyle w:val="TableGrid"/>
        <w:tblW w:w="0" w:type="auto"/>
        <w:tblLook w:val="04A0" w:firstRow="1" w:lastRow="0" w:firstColumn="1" w:lastColumn="0" w:noHBand="0" w:noVBand="1"/>
      </w:tblPr>
      <w:tblGrid>
        <w:gridCol w:w="4508"/>
        <w:gridCol w:w="4508"/>
      </w:tblGrid>
      <w:tr w:rsidR="001A2C86" w:rsidTr="001A2C86">
        <w:tc>
          <w:tcPr>
            <w:tcW w:w="4508" w:type="dxa"/>
          </w:tcPr>
          <w:p w:rsidR="001A2C86" w:rsidRPr="001A2C86" w:rsidRDefault="001A2C86" w:rsidP="00696320">
            <w:pPr>
              <w:pStyle w:val="Heading2"/>
              <w:outlineLvl w:val="1"/>
              <w:rPr>
                <w:sz w:val="28"/>
              </w:rPr>
            </w:pPr>
            <w:r w:rsidRPr="001A2C86">
              <w:rPr>
                <w:rFonts w:cs="Arial"/>
                <w:sz w:val="28"/>
                <w:szCs w:val="24"/>
              </w:rPr>
              <w:t>No. of Employees</w:t>
            </w:r>
          </w:p>
        </w:tc>
        <w:tc>
          <w:tcPr>
            <w:tcW w:w="4508" w:type="dxa"/>
          </w:tcPr>
          <w:p w:rsidR="001A2C86" w:rsidRPr="001A2C86" w:rsidRDefault="001A2C86" w:rsidP="00696320">
            <w:pPr>
              <w:pStyle w:val="Heading2"/>
              <w:outlineLvl w:val="1"/>
              <w:rPr>
                <w:sz w:val="28"/>
              </w:rPr>
            </w:pPr>
            <w:r w:rsidRPr="001A2C86">
              <w:rPr>
                <w:rFonts w:cs="Arial"/>
                <w:sz w:val="28"/>
                <w:szCs w:val="24"/>
              </w:rPr>
              <w:t>Required Start Date of STP Reporting</w:t>
            </w:r>
            <w:r>
              <w:rPr>
                <w:rFonts w:cs="Arial"/>
                <w:sz w:val="28"/>
                <w:szCs w:val="24"/>
              </w:rPr>
              <w:br/>
            </w:r>
          </w:p>
        </w:tc>
      </w:tr>
      <w:tr w:rsidR="001A2C86" w:rsidTr="001A2C86">
        <w:tc>
          <w:tcPr>
            <w:tcW w:w="4508" w:type="dxa"/>
          </w:tcPr>
          <w:p w:rsidR="001A2C86" w:rsidRPr="001A2C86" w:rsidRDefault="001A2C86" w:rsidP="00696320">
            <w:pPr>
              <w:pStyle w:val="Heading2"/>
              <w:outlineLvl w:val="1"/>
              <w:rPr>
                <w:b w:val="0"/>
              </w:rPr>
            </w:pPr>
            <w:r w:rsidRPr="001A2C86">
              <w:rPr>
                <w:rFonts w:cs="Arial"/>
                <w:b w:val="0"/>
                <w:sz w:val="24"/>
                <w:szCs w:val="24"/>
              </w:rPr>
              <w:t>20 or more employees</w:t>
            </w:r>
          </w:p>
        </w:tc>
        <w:tc>
          <w:tcPr>
            <w:tcW w:w="4508" w:type="dxa"/>
          </w:tcPr>
          <w:p w:rsidR="001A2C86" w:rsidRPr="001A2C86" w:rsidRDefault="001A2C86" w:rsidP="001A2C86">
            <w:pPr>
              <w:autoSpaceDE w:val="0"/>
              <w:autoSpaceDN w:val="0"/>
              <w:adjustRightInd w:val="0"/>
              <w:rPr>
                <w:rFonts w:ascii="Arial" w:hAnsi="Arial" w:cs="Arial"/>
                <w:sz w:val="24"/>
                <w:szCs w:val="24"/>
              </w:rPr>
            </w:pPr>
            <w:r w:rsidRPr="001A2C86">
              <w:rPr>
                <w:rFonts w:ascii="Arial" w:hAnsi="Arial" w:cs="Arial"/>
                <w:bCs/>
                <w:sz w:val="24"/>
                <w:szCs w:val="24"/>
              </w:rPr>
              <w:t>Now - From 1 July 2018</w:t>
            </w:r>
            <w:r>
              <w:rPr>
                <w:rFonts w:ascii="Arial" w:hAnsi="Arial" w:cs="Arial"/>
                <w:b/>
                <w:bCs/>
                <w:sz w:val="24"/>
                <w:szCs w:val="24"/>
              </w:rPr>
              <w:br/>
            </w:r>
            <w:r>
              <w:rPr>
                <w:rFonts w:cs="Arial"/>
                <w:b/>
                <w:bCs/>
                <w:sz w:val="24"/>
                <w:szCs w:val="24"/>
              </w:rPr>
              <w:br/>
            </w:r>
            <w:r w:rsidRPr="001241EF">
              <w:rPr>
                <w:rFonts w:ascii="Arial" w:hAnsi="Arial" w:cs="Arial"/>
                <w:sz w:val="24"/>
                <w:szCs w:val="24"/>
              </w:rPr>
              <w:t>In the first year of the implementation of STP, there may be a grace period in</w:t>
            </w:r>
            <w:r>
              <w:rPr>
                <w:rFonts w:ascii="Arial" w:hAnsi="Arial" w:cs="Arial"/>
                <w:sz w:val="24"/>
                <w:szCs w:val="24"/>
              </w:rPr>
              <w:t xml:space="preserve"> </w:t>
            </w:r>
            <w:r w:rsidRPr="001241EF">
              <w:rPr>
                <w:rFonts w:ascii="Arial" w:hAnsi="Arial" w:cs="Arial"/>
                <w:sz w:val="24"/>
                <w:szCs w:val="24"/>
              </w:rPr>
              <w:t xml:space="preserve">which penalties will not apply for late </w:t>
            </w:r>
            <w:r>
              <w:rPr>
                <w:rFonts w:ascii="Arial" w:hAnsi="Arial" w:cs="Arial"/>
                <w:sz w:val="24"/>
                <w:szCs w:val="24"/>
              </w:rPr>
              <w:t>or incorrect payroll reporting.</w:t>
            </w:r>
            <w:r>
              <w:rPr>
                <w:rFonts w:ascii="Arial" w:hAnsi="Arial" w:cs="Arial"/>
                <w:sz w:val="24"/>
                <w:szCs w:val="24"/>
              </w:rPr>
              <w:br/>
            </w:r>
          </w:p>
        </w:tc>
      </w:tr>
      <w:tr w:rsidR="001A2C86" w:rsidTr="001A2C86">
        <w:tc>
          <w:tcPr>
            <w:tcW w:w="4508" w:type="dxa"/>
          </w:tcPr>
          <w:p w:rsidR="001A2C86" w:rsidRPr="001A2C86" w:rsidRDefault="001A2C86" w:rsidP="00696320">
            <w:pPr>
              <w:pStyle w:val="Heading2"/>
              <w:outlineLvl w:val="1"/>
              <w:rPr>
                <w:b w:val="0"/>
              </w:rPr>
            </w:pPr>
            <w:r w:rsidRPr="001A2C86">
              <w:rPr>
                <w:rFonts w:cs="Arial"/>
                <w:b w:val="0"/>
                <w:sz w:val="24"/>
              </w:rPr>
              <w:t>19 or less employees</w:t>
            </w:r>
          </w:p>
        </w:tc>
        <w:tc>
          <w:tcPr>
            <w:tcW w:w="4508" w:type="dxa"/>
          </w:tcPr>
          <w:p w:rsidR="001A2C86" w:rsidRPr="001A2C86" w:rsidRDefault="001A2C86" w:rsidP="001A2C86">
            <w:pPr>
              <w:autoSpaceDE w:val="0"/>
              <w:autoSpaceDN w:val="0"/>
              <w:adjustRightInd w:val="0"/>
              <w:rPr>
                <w:rFonts w:ascii="Arial" w:hAnsi="Arial" w:cs="Arial"/>
                <w:bCs/>
                <w:sz w:val="24"/>
                <w:szCs w:val="24"/>
              </w:rPr>
            </w:pPr>
            <w:r w:rsidRPr="001A2C86">
              <w:rPr>
                <w:rFonts w:ascii="Arial" w:hAnsi="Arial" w:cs="Arial"/>
                <w:bCs/>
                <w:sz w:val="24"/>
                <w:szCs w:val="24"/>
              </w:rPr>
              <w:t>From the 1st of July 2019</w:t>
            </w:r>
            <w:r w:rsidRPr="001A2C86">
              <w:rPr>
                <w:rFonts w:ascii="Arial" w:hAnsi="Arial" w:cs="Arial"/>
                <w:bCs/>
                <w:sz w:val="24"/>
                <w:szCs w:val="24"/>
              </w:rPr>
              <w:br/>
            </w:r>
          </w:p>
          <w:p w:rsidR="001A2C86" w:rsidRPr="001A2C86" w:rsidRDefault="001A2C86" w:rsidP="001A2C86">
            <w:pPr>
              <w:autoSpaceDE w:val="0"/>
              <w:autoSpaceDN w:val="0"/>
              <w:adjustRightInd w:val="0"/>
              <w:rPr>
                <w:rFonts w:ascii="Arial" w:hAnsi="Arial" w:cs="Arial"/>
                <w:sz w:val="24"/>
                <w:szCs w:val="24"/>
              </w:rPr>
            </w:pPr>
            <w:r w:rsidRPr="001241EF">
              <w:rPr>
                <w:rFonts w:ascii="Arial" w:hAnsi="Arial" w:cs="Arial"/>
                <w:sz w:val="24"/>
                <w:szCs w:val="24"/>
              </w:rPr>
              <w:t>Provided the relevant legis</w:t>
            </w:r>
            <w:r>
              <w:rPr>
                <w:rFonts w:ascii="Arial" w:hAnsi="Arial" w:cs="Arial"/>
                <w:sz w:val="24"/>
                <w:szCs w:val="24"/>
              </w:rPr>
              <w:t>lation is passed in Parliament.</w:t>
            </w:r>
          </w:p>
        </w:tc>
      </w:tr>
    </w:tbl>
    <w:p w:rsidR="006C5924" w:rsidRPr="002C13A5" w:rsidRDefault="00696320" w:rsidP="002C13A5">
      <w:pPr>
        <w:pStyle w:val="Heading2"/>
      </w:pPr>
      <w:r>
        <w:rPr>
          <w:rFonts w:cs="Arial"/>
          <w:sz w:val="24"/>
          <w:szCs w:val="24"/>
        </w:rPr>
        <w:br/>
      </w:r>
    </w:p>
    <w:p w:rsidR="006C5924" w:rsidRPr="001241EF" w:rsidRDefault="006C5924" w:rsidP="002C13A5">
      <w:pPr>
        <w:pStyle w:val="Heading2"/>
      </w:pPr>
      <w:r w:rsidRPr="001241EF">
        <w:t>What does Single Touch Payroll mean for me?</w:t>
      </w:r>
      <w:r w:rsidR="002C13A5">
        <w:br/>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 xml:space="preserve">Reporting through Single Touch Payroll will mean that employers will </w:t>
      </w:r>
      <w:r w:rsidR="002C13A5">
        <w:rPr>
          <w:rFonts w:ascii="Arial" w:hAnsi="Arial" w:cs="Arial"/>
          <w:sz w:val="24"/>
          <w:szCs w:val="24"/>
        </w:rPr>
        <w:t xml:space="preserve">send their employee payroll and </w:t>
      </w:r>
      <w:r w:rsidRPr="001241EF">
        <w:rPr>
          <w:rFonts w:ascii="Arial" w:hAnsi="Arial" w:cs="Arial"/>
          <w:sz w:val="24"/>
          <w:szCs w:val="24"/>
        </w:rPr>
        <w:t>superannuation information to the ATO each pay cycle.</w:t>
      </w:r>
    </w:p>
    <w:p w:rsidR="006C5924" w:rsidRPr="001241EF" w:rsidRDefault="002C13A5" w:rsidP="002C13A5">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There is no need to change your payroll cycle. Payments to em</w:t>
      </w:r>
      <w:r>
        <w:rPr>
          <w:rFonts w:ascii="Arial" w:hAnsi="Arial" w:cs="Arial"/>
          <w:sz w:val="24"/>
          <w:szCs w:val="24"/>
        </w:rPr>
        <w:t xml:space="preserve">ployees can continue to be made </w:t>
      </w:r>
      <w:r w:rsidR="006C5924" w:rsidRPr="001241EF">
        <w:rPr>
          <w:rFonts w:ascii="Arial" w:hAnsi="Arial" w:cs="Arial"/>
          <w:sz w:val="24"/>
          <w:szCs w:val="24"/>
        </w:rPr>
        <w:t>weekly, fortnightly or monthly.</w:t>
      </w:r>
    </w:p>
    <w:p w:rsidR="006C5924" w:rsidRPr="001241EF" w:rsidRDefault="006C5924" w:rsidP="006C5924">
      <w:pPr>
        <w:rPr>
          <w:rFonts w:ascii="Arial" w:hAnsi="Arial" w:cs="Arial"/>
          <w:sz w:val="24"/>
          <w:szCs w:val="24"/>
        </w:rPr>
      </w:pP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Payment due dates for PAYG withholding and superannuation contrib</w:t>
      </w:r>
      <w:r w:rsidR="002C13A5">
        <w:rPr>
          <w:rFonts w:ascii="Arial" w:hAnsi="Arial" w:cs="Arial"/>
          <w:sz w:val="24"/>
          <w:szCs w:val="24"/>
        </w:rPr>
        <w:t xml:space="preserve">utions will not change, however </w:t>
      </w:r>
      <w:r w:rsidRPr="001241EF">
        <w:rPr>
          <w:rFonts w:ascii="Arial" w:hAnsi="Arial" w:cs="Arial"/>
          <w:sz w:val="24"/>
          <w:szCs w:val="24"/>
        </w:rPr>
        <w:t>you still have the option to make these payments earlier.</w:t>
      </w:r>
    </w:p>
    <w:p w:rsidR="006C5924" w:rsidRPr="001241EF" w:rsidRDefault="002C13A5" w:rsidP="006C5924">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Employers may not need to provide employees with payment summar</w:t>
      </w:r>
      <w:r>
        <w:rPr>
          <w:rFonts w:ascii="Arial" w:hAnsi="Arial" w:cs="Arial"/>
          <w:sz w:val="24"/>
          <w:szCs w:val="24"/>
        </w:rPr>
        <w:t xml:space="preserve">ies at the end of the financial </w:t>
      </w:r>
      <w:r w:rsidR="006C5924" w:rsidRPr="001241EF">
        <w:rPr>
          <w:rFonts w:ascii="Arial" w:hAnsi="Arial" w:cs="Arial"/>
          <w:sz w:val="24"/>
          <w:szCs w:val="24"/>
        </w:rPr>
        <w:t>year for some of the payments that are reported through Single Touch P</w:t>
      </w:r>
      <w:r>
        <w:rPr>
          <w:rFonts w:ascii="Arial" w:hAnsi="Arial" w:cs="Arial"/>
          <w:sz w:val="24"/>
          <w:szCs w:val="24"/>
        </w:rPr>
        <w:t xml:space="preserve">ayroll. The Australian Taxation </w:t>
      </w:r>
      <w:r w:rsidR="006C5924" w:rsidRPr="001241EF">
        <w:rPr>
          <w:rFonts w:ascii="Arial" w:hAnsi="Arial" w:cs="Arial"/>
          <w:sz w:val="24"/>
          <w:szCs w:val="24"/>
        </w:rPr>
        <w:t xml:space="preserve">office will provide information through the employers </w:t>
      </w:r>
      <w:proofErr w:type="spellStart"/>
      <w:r w:rsidR="006C5924" w:rsidRPr="001241EF">
        <w:rPr>
          <w:rFonts w:ascii="Arial" w:hAnsi="Arial" w:cs="Arial"/>
          <w:sz w:val="24"/>
          <w:szCs w:val="24"/>
        </w:rPr>
        <w:t>MyGov</w:t>
      </w:r>
      <w:proofErr w:type="spellEnd"/>
      <w:r w:rsidR="006C5924" w:rsidRPr="001241EF">
        <w:rPr>
          <w:rFonts w:ascii="Arial" w:hAnsi="Arial" w:cs="Arial"/>
          <w:sz w:val="24"/>
          <w:szCs w:val="24"/>
        </w:rPr>
        <w:t xml:space="preserve"> account regarding this.</w:t>
      </w:r>
    </w:p>
    <w:p w:rsidR="002C13A5" w:rsidRDefault="002C13A5" w:rsidP="006C5924">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Reports made to the ATO through Single Touch Payroll will allow employees t</w:t>
      </w:r>
      <w:r>
        <w:rPr>
          <w:rFonts w:ascii="Arial" w:hAnsi="Arial" w:cs="Arial"/>
          <w:sz w:val="24"/>
          <w:szCs w:val="24"/>
        </w:rPr>
        <w:t xml:space="preserve">o view their year-to-date </w:t>
      </w:r>
      <w:r w:rsidR="006C5924" w:rsidRPr="001241EF">
        <w:rPr>
          <w:rFonts w:ascii="Arial" w:hAnsi="Arial" w:cs="Arial"/>
          <w:sz w:val="24"/>
          <w:szCs w:val="24"/>
        </w:rPr>
        <w:t xml:space="preserve">tax and superannuation information through their </w:t>
      </w:r>
      <w:proofErr w:type="spellStart"/>
      <w:r w:rsidR="006C5924" w:rsidRPr="001241EF">
        <w:rPr>
          <w:rFonts w:ascii="Arial" w:hAnsi="Arial" w:cs="Arial"/>
          <w:sz w:val="24"/>
          <w:szCs w:val="24"/>
        </w:rPr>
        <w:t>MyGov</w:t>
      </w:r>
      <w:proofErr w:type="spellEnd"/>
      <w:r w:rsidR="006C5924" w:rsidRPr="001241EF">
        <w:rPr>
          <w:rFonts w:ascii="Arial" w:hAnsi="Arial" w:cs="Arial"/>
          <w:sz w:val="24"/>
          <w:szCs w:val="24"/>
        </w:rPr>
        <w:t xml:space="preserve"> account.</w:t>
      </w:r>
    </w:p>
    <w:p w:rsidR="006C5924" w:rsidRPr="001241EF" w:rsidRDefault="002C13A5" w:rsidP="006C5924">
      <w:pPr>
        <w:autoSpaceDE w:val="0"/>
        <w:autoSpaceDN w:val="0"/>
        <w:adjustRightInd w:val="0"/>
        <w:spacing w:after="0" w:line="240" w:lineRule="auto"/>
        <w:rPr>
          <w:rFonts w:ascii="Arial" w:hAnsi="Arial" w:cs="Arial"/>
          <w:sz w:val="24"/>
          <w:szCs w:val="24"/>
        </w:rPr>
      </w:pPr>
      <w:r>
        <w:rPr>
          <w:rFonts w:ascii="Arial" w:hAnsi="Arial" w:cs="Arial"/>
          <w:sz w:val="24"/>
          <w:szCs w:val="24"/>
        </w:rPr>
        <w:br/>
      </w:r>
    </w:p>
    <w:p w:rsidR="006C5924" w:rsidRPr="001241EF" w:rsidRDefault="006C5924" w:rsidP="002C13A5">
      <w:pPr>
        <w:pStyle w:val="Heading2"/>
      </w:pPr>
      <w:r w:rsidRPr="001241EF">
        <w:t>How do I get ready for Single Touch Payroll?</w:t>
      </w:r>
      <w:r w:rsidR="002C13A5">
        <w:br/>
      </w:r>
    </w:p>
    <w:p w:rsidR="006C5924" w:rsidRPr="001241EF" w:rsidRDefault="006C5924" w:rsidP="006C5924">
      <w:pPr>
        <w:autoSpaceDE w:val="0"/>
        <w:autoSpaceDN w:val="0"/>
        <w:adjustRightInd w:val="0"/>
        <w:spacing w:after="0" w:line="240" w:lineRule="auto"/>
        <w:rPr>
          <w:rFonts w:ascii="Arial" w:hAnsi="Arial" w:cs="Arial"/>
          <w:sz w:val="24"/>
          <w:szCs w:val="24"/>
        </w:rPr>
      </w:pPr>
      <w:r w:rsidRPr="001241EF">
        <w:rPr>
          <w:rFonts w:ascii="Arial" w:hAnsi="Arial" w:cs="Arial"/>
          <w:sz w:val="24"/>
          <w:szCs w:val="24"/>
        </w:rPr>
        <w:t>The first step for preparing for STP will be to count the number of e</w:t>
      </w:r>
      <w:r w:rsidR="002C13A5">
        <w:rPr>
          <w:rFonts w:ascii="Arial" w:hAnsi="Arial" w:cs="Arial"/>
          <w:sz w:val="24"/>
          <w:szCs w:val="24"/>
        </w:rPr>
        <w:t xml:space="preserve">mployees on your payroll on the </w:t>
      </w:r>
      <w:r w:rsidRPr="001241EF">
        <w:rPr>
          <w:rFonts w:ascii="Arial" w:hAnsi="Arial" w:cs="Arial"/>
          <w:sz w:val="24"/>
          <w:szCs w:val="24"/>
        </w:rPr>
        <w:t>1st of April 2018. The number of employees on your payroll will consi</w:t>
      </w:r>
      <w:r w:rsidR="002C13A5">
        <w:rPr>
          <w:rFonts w:ascii="Arial" w:hAnsi="Arial" w:cs="Arial"/>
          <w:sz w:val="24"/>
          <w:szCs w:val="24"/>
        </w:rPr>
        <w:t xml:space="preserve">st of a self-assessment and you </w:t>
      </w:r>
      <w:r w:rsidRPr="001241EF">
        <w:rPr>
          <w:rFonts w:ascii="Arial" w:hAnsi="Arial" w:cs="Arial"/>
          <w:sz w:val="24"/>
          <w:szCs w:val="24"/>
        </w:rPr>
        <w:t>don’t need to report the number to the ATO.</w:t>
      </w:r>
    </w:p>
    <w:p w:rsidR="006C5924" w:rsidRPr="001241EF" w:rsidRDefault="002C13A5" w:rsidP="006C5924">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 xml:space="preserve">Employers should talk to their provider of payroll software and ask how </w:t>
      </w:r>
      <w:r>
        <w:rPr>
          <w:rFonts w:ascii="Arial" w:hAnsi="Arial" w:cs="Arial"/>
          <w:sz w:val="24"/>
          <w:szCs w:val="24"/>
        </w:rPr>
        <w:t xml:space="preserve">and when </w:t>
      </w:r>
      <w:r>
        <w:rPr>
          <w:rFonts w:ascii="Arial" w:hAnsi="Arial" w:cs="Arial"/>
          <w:sz w:val="24"/>
          <w:szCs w:val="24"/>
        </w:rPr>
        <w:lastRenderedPageBreak/>
        <w:t xml:space="preserve">their payroll software </w:t>
      </w:r>
      <w:r w:rsidR="006C5924" w:rsidRPr="001241EF">
        <w:rPr>
          <w:rFonts w:ascii="Arial" w:hAnsi="Arial" w:cs="Arial"/>
          <w:sz w:val="24"/>
          <w:szCs w:val="24"/>
        </w:rPr>
        <w:t xml:space="preserve">will be updated. Employers should also find out if there is anything </w:t>
      </w:r>
      <w:r>
        <w:rPr>
          <w:rFonts w:ascii="Arial" w:hAnsi="Arial" w:cs="Arial"/>
          <w:sz w:val="24"/>
          <w:szCs w:val="24"/>
        </w:rPr>
        <w:t xml:space="preserve">they need to do on their end to </w:t>
      </w:r>
      <w:r w:rsidR="006C5924" w:rsidRPr="001241EF">
        <w:rPr>
          <w:rFonts w:ascii="Arial" w:hAnsi="Arial" w:cs="Arial"/>
          <w:sz w:val="24"/>
          <w:szCs w:val="24"/>
        </w:rPr>
        <w:t>prepare their software for Single Touch Payroll.</w:t>
      </w:r>
    </w:p>
    <w:p w:rsidR="006C5924" w:rsidRPr="001241EF" w:rsidRDefault="002C13A5" w:rsidP="006C5924">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 xml:space="preserve">For employers planning to start using any payroll software solutions, </w:t>
      </w:r>
      <w:r>
        <w:rPr>
          <w:rFonts w:ascii="Arial" w:hAnsi="Arial" w:cs="Arial"/>
          <w:sz w:val="24"/>
          <w:szCs w:val="24"/>
        </w:rPr>
        <w:t xml:space="preserve">it is recommended that you look </w:t>
      </w:r>
      <w:r w:rsidR="006C5924" w:rsidRPr="001241EF">
        <w:rPr>
          <w:rFonts w:ascii="Arial" w:hAnsi="Arial" w:cs="Arial"/>
          <w:sz w:val="24"/>
          <w:szCs w:val="24"/>
        </w:rPr>
        <w:t>for a software that has Single Touch Payroll functionality implemented.</w:t>
      </w:r>
    </w:p>
    <w:p w:rsidR="006C5924" w:rsidRPr="001241EF" w:rsidRDefault="002C13A5" w:rsidP="002C13A5">
      <w:pPr>
        <w:pStyle w:val="Heading2"/>
      </w:pPr>
      <w:r>
        <w:br/>
      </w:r>
      <w:r w:rsidR="006C5924" w:rsidRPr="001241EF">
        <w:t>How to count your employees?</w:t>
      </w:r>
    </w:p>
    <w:p w:rsidR="006C5924" w:rsidRPr="001241EF" w:rsidRDefault="002C13A5" w:rsidP="006C5924">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6C5924" w:rsidRPr="001241EF">
        <w:rPr>
          <w:rFonts w:ascii="Arial" w:hAnsi="Arial" w:cs="Arial"/>
          <w:sz w:val="24"/>
          <w:szCs w:val="24"/>
        </w:rPr>
        <w:t>Employers need count the employees they have on their payroll on the 1</w:t>
      </w:r>
      <w:r>
        <w:rPr>
          <w:rFonts w:ascii="Arial" w:hAnsi="Arial" w:cs="Arial"/>
          <w:sz w:val="24"/>
          <w:szCs w:val="24"/>
        </w:rPr>
        <w:t xml:space="preserve">st of April 2018. The following </w:t>
      </w:r>
      <w:r w:rsidR="006C5924" w:rsidRPr="001241EF">
        <w:rPr>
          <w:rFonts w:ascii="Arial" w:hAnsi="Arial" w:cs="Arial"/>
          <w:sz w:val="24"/>
          <w:szCs w:val="24"/>
        </w:rPr>
        <w:t>employees need to be included in this count:</w:t>
      </w:r>
      <w:r>
        <w:rPr>
          <w:rFonts w:ascii="Arial" w:hAnsi="Arial" w:cs="Arial"/>
          <w:sz w:val="24"/>
          <w:szCs w:val="24"/>
        </w:rPr>
        <w:br/>
      </w:r>
    </w:p>
    <w:p w:rsidR="006C5924" w:rsidRPr="002C13A5" w:rsidRDefault="006C5924" w:rsidP="002C13A5">
      <w:pPr>
        <w:pStyle w:val="ListParagraph"/>
        <w:numPr>
          <w:ilvl w:val="0"/>
          <w:numId w:val="7"/>
        </w:numPr>
        <w:autoSpaceDE w:val="0"/>
        <w:autoSpaceDN w:val="0"/>
        <w:adjustRightInd w:val="0"/>
        <w:spacing w:after="0" w:line="276" w:lineRule="auto"/>
        <w:rPr>
          <w:rFonts w:ascii="Arial" w:hAnsi="Arial" w:cs="Arial"/>
          <w:sz w:val="24"/>
          <w:szCs w:val="24"/>
        </w:rPr>
      </w:pPr>
      <w:r w:rsidRPr="002C13A5">
        <w:rPr>
          <w:rFonts w:ascii="Arial" w:hAnsi="Arial" w:cs="Arial"/>
          <w:sz w:val="24"/>
          <w:szCs w:val="24"/>
        </w:rPr>
        <w:t>Full time employees</w:t>
      </w:r>
    </w:p>
    <w:p w:rsidR="006C5924" w:rsidRPr="002C13A5" w:rsidRDefault="006C5924" w:rsidP="002C13A5">
      <w:pPr>
        <w:pStyle w:val="ListParagraph"/>
        <w:numPr>
          <w:ilvl w:val="0"/>
          <w:numId w:val="7"/>
        </w:numPr>
        <w:autoSpaceDE w:val="0"/>
        <w:autoSpaceDN w:val="0"/>
        <w:adjustRightInd w:val="0"/>
        <w:spacing w:after="0" w:line="276" w:lineRule="auto"/>
        <w:rPr>
          <w:rFonts w:ascii="Arial" w:hAnsi="Arial" w:cs="Arial"/>
          <w:sz w:val="24"/>
          <w:szCs w:val="24"/>
        </w:rPr>
      </w:pPr>
      <w:r w:rsidRPr="002C13A5">
        <w:rPr>
          <w:rFonts w:ascii="Arial" w:hAnsi="Arial" w:cs="Arial"/>
          <w:sz w:val="24"/>
          <w:szCs w:val="24"/>
        </w:rPr>
        <w:t>Part time employees</w:t>
      </w:r>
    </w:p>
    <w:p w:rsidR="006C5924" w:rsidRPr="002C13A5" w:rsidRDefault="006C5924" w:rsidP="002C13A5">
      <w:pPr>
        <w:pStyle w:val="ListParagraph"/>
        <w:numPr>
          <w:ilvl w:val="0"/>
          <w:numId w:val="7"/>
        </w:numPr>
        <w:autoSpaceDE w:val="0"/>
        <w:autoSpaceDN w:val="0"/>
        <w:adjustRightInd w:val="0"/>
        <w:spacing w:after="0" w:line="276" w:lineRule="auto"/>
        <w:rPr>
          <w:rFonts w:ascii="Arial" w:hAnsi="Arial" w:cs="Arial"/>
          <w:sz w:val="24"/>
          <w:szCs w:val="24"/>
        </w:rPr>
      </w:pPr>
      <w:r w:rsidRPr="002C13A5">
        <w:rPr>
          <w:rFonts w:ascii="Arial" w:hAnsi="Arial" w:cs="Arial"/>
          <w:sz w:val="24"/>
          <w:szCs w:val="24"/>
        </w:rPr>
        <w:t>Casual employees who are on your payroll on the 1st of April</w:t>
      </w:r>
      <w:r w:rsidR="002C13A5" w:rsidRPr="002C13A5">
        <w:rPr>
          <w:rFonts w:ascii="Arial" w:hAnsi="Arial" w:cs="Arial"/>
          <w:sz w:val="24"/>
          <w:szCs w:val="24"/>
        </w:rPr>
        <w:t xml:space="preserve"> and have worked for any period </w:t>
      </w:r>
      <w:r w:rsidRPr="002C13A5">
        <w:rPr>
          <w:rFonts w:ascii="Arial" w:hAnsi="Arial" w:cs="Arial"/>
          <w:sz w:val="24"/>
          <w:szCs w:val="24"/>
        </w:rPr>
        <w:t>during March</w:t>
      </w:r>
    </w:p>
    <w:p w:rsidR="006C5924" w:rsidRPr="002C13A5" w:rsidRDefault="006C5924" w:rsidP="002C13A5">
      <w:pPr>
        <w:pStyle w:val="ListParagraph"/>
        <w:numPr>
          <w:ilvl w:val="0"/>
          <w:numId w:val="7"/>
        </w:numPr>
        <w:autoSpaceDE w:val="0"/>
        <w:autoSpaceDN w:val="0"/>
        <w:adjustRightInd w:val="0"/>
        <w:spacing w:after="0" w:line="276" w:lineRule="auto"/>
        <w:rPr>
          <w:rFonts w:ascii="Arial" w:hAnsi="Arial" w:cs="Arial"/>
          <w:sz w:val="24"/>
          <w:szCs w:val="24"/>
        </w:rPr>
      </w:pPr>
      <w:r w:rsidRPr="002C13A5">
        <w:rPr>
          <w:rFonts w:ascii="Arial" w:hAnsi="Arial" w:cs="Arial"/>
          <w:sz w:val="24"/>
          <w:szCs w:val="24"/>
        </w:rPr>
        <w:t>Employees that are based overseas</w:t>
      </w:r>
    </w:p>
    <w:p w:rsidR="006C5924" w:rsidRPr="002C13A5" w:rsidRDefault="006C5924" w:rsidP="002C13A5">
      <w:pPr>
        <w:pStyle w:val="ListParagraph"/>
        <w:numPr>
          <w:ilvl w:val="0"/>
          <w:numId w:val="7"/>
        </w:numPr>
        <w:autoSpaceDE w:val="0"/>
        <w:autoSpaceDN w:val="0"/>
        <w:adjustRightInd w:val="0"/>
        <w:spacing w:after="0" w:line="276" w:lineRule="auto"/>
        <w:rPr>
          <w:rFonts w:ascii="Arial" w:hAnsi="Arial" w:cs="Arial"/>
          <w:sz w:val="24"/>
          <w:szCs w:val="24"/>
        </w:rPr>
      </w:pPr>
      <w:r w:rsidRPr="002C13A5">
        <w:rPr>
          <w:rFonts w:ascii="Arial" w:hAnsi="Arial" w:cs="Arial"/>
          <w:sz w:val="24"/>
          <w:szCs w:val="24"/>
        </w:rPr>
        <w:t>Any employee that is absent or on leave (both paid or unpaid leave)</w:t>
      </w:r>
    </w:p>
    <w:p w:rsidR="006C5924" w:rsidRPr="002C13A5" w:rsidRDefault="006C5924" w:rsidP="002C13A5">
      <w:pPr>
        <w:pStyle w:val="ListParagraph"/>
        <w:numPr>
          <w:ilvl w:val="0"/>
          <w:numId w:val="7"/>
        </w:numPr>
        <w:autoSpaceDE w:val="0"/>
        <w:autoSpaceDN w:val="0"/>
        <w:adjustRightInd w:val="0"/>
        <w:spacing w:after="0" w:line="276" w:lineRule="auto"/>
        <w:rPr>
          <w:rFonts w:ascii="Arial" w:hAnsi="Arial" w:cs="Arial"/>
          <w:sz w:val="24"/>
          <w:szCs w:val="24"/>
        </w:rPr>
      </w:pPr>
      <w:r w:rsidRPr="002C13A5">
        <w:rPr>
          <w:rFonts w:ascii="Arial" w:hAnsi="Arial" w:cs="Arial"/>
          <w:sz w:val="24"/>
          <w:szCs w:val="24"/>
        </w:rPr>
        <w:t>Seasonal employees</w:t>
      </w:r>
      <w:r w:rsidR="002C13A5" w:rsidRPr="002C13A5">
        <w:rPr>
          <w:rFonts w:ascii="Arial" w:hAnsi="Arial" w:cs="Arial"/>
          <w:sz w:val="24"/>
          <w:szCs w:val="24"/>
        </w:rPr>
        <w:br/>
      </w:r>
    </w:p>
    <w:p w:rsidR="006C5924" w:rsidRPr="001241EF" w:rsidRDefault="006C5924" w:rsidP="002C13A5">
      <w:pPr>
        <w:pStyle w:val="Heading2"/>
      </w:pPr>
      <w:r w:rsidRPr="001241EF">
        <w:t>Timeline for Single Touch Payroll</w:t>
      </w:r>
      <w:r w:rsidR="002C13A5">
        <w:br/>
      </w:r>
    </w:p>
    <w:p w:rsidR="006C5924" w:rsidRPr="002C13A5" w:rsidRDefault="006C5924" w:rsidP="002C13A5">
      <w:pPr>
        <w:pStyle w:val="ListParagraph"/>
        <w:numPr>
          <w:ilvl w:val="0"/>
          <w:numId w:val="7"/>
        </w:numPr>
        <w:autoSpaceDE w:val="0"/>
        <w:autoSpaceDN w:val="0"/>
        <w:adjustRightInd w:val="0"/>
        <w:spacing w:after="0" w:line="276" w:lineRule="auto"/>
        <w:rPr>
          <w:rFonts w:ascii="Arial" w:hAnsi="Arial" w:cs="Arial"/>
          <w:sz w:val="24"/>
          <w:szCs w:val="24"/>
        </w:rPr>
      </w:pPr>
      <w:r w:rsidRPr="002C13A5">
        <w:rPr>
          <w:rFonts w:ascii="Arial" w:hAnsi="Arial" w:cs="Arial"/>
          <w:sz w:val="24"/>
          <w:szCs w:val="24"/>
        </w:rPr>
        <w:t>1 April 2018 - Employers need to count the number of employees</w:t>
      </w:r>
      <w:r w:rsidR="002C13A5" w:rsidRPr="002C13A5">
        <w:rPr>
          <w:rFonts w:ascii="Arial" w:hAnsi="Arial" w:cs="Arial"/>
          <w:sz w:val="24"/>
          <w:szCs w:val="24"/>
        </w:rPr>
        <w:t xml:space="preserve"> on their payroll on the 1st of </w:t>
      </w:r>
      <w:r w:rsidRPr="002C13A5">
        <w:rPr>
          <w:rFonts w:ascii="Arial" w:hAnsi="Arial" w:cs="Arial"/>
          <w:sz w:val="24"/>
          <w:szCs w:val="24"/>
        </w:rPr>
        <w:t>April 2018.</w:t>
      </w:r>
    </w:p>
    <w:p w:rsidR="006C5924" w:rsidRPr="002C13A5" w:rsidRDefault="006C5924" w:rsidP="002C13A5">
      <w:pPr>
        <w:pStyle w:val="ListParagraph"/>
        <w:numPr>
          <w:ilvl w:val="0"/>
          <w:numId w:val="7"/>
        </w:numPr>
        <w:autoSpaceDE w:val="0"/>
        <w:autoSpaceDN w:val="0"/>
        <w:adjustRightInd w:val="0"/>
        <w:spacing w:after="0" w:line="276" w:lineRule="auto"/>
        <w:rPr>
          <w:rFonts w:ascii="Arial" w:hAnsi="Arial" w:cs="Arial"/>
          <w:sz w:val="24"/>
          <w:szCs w:val="24"/>
        </w:rPr>
      </w:pPr>
      <w:r w:rsidRPr="002C13A5">
        <w:rPr>
          <w:rFonts w:ascii="Arial" w:hAnsi="Arial" w:cs="Arial"/>
          <w:sz w:val="24"/>
          <w:szCs w:val="24"/>
        </w:rPr>
        <w:t>1 July 2018 - Single Touch Payroll reporting com</w:t>
      </w:r>
      <w:r w:rsidR="002C13A5" w:rsidRPr="002C13A5">
        <w:rPr>
          <w:rFonts w:ascii="Arial" w:hAnsi="Arial" w:cs="Arial"/>
          <w:sz w:val="24"/>
          <w:szCs w:val="24"/>
        </w:rPr>
        <w:t xml:space="preserve">mences for employers with 20 or </w:t>
      </w:r>
      <w:r w:rsidRPr="002C13A5">
        <w:rPr>
          <w:rFonts w:ascii="Arial" w:hAnsi="Arial" w:cs="Arial"/>
          <w:sz w:val="24"/>
          <w:szCs w:val="24"/>
        </w:rPr>
        <w:t>more employees</w:t>
      </w:r>
    </w:p>
    <w:p w:rsidR="006C5924" w:rsidRPr="002C13A5" w:rsidRDefault="006C5924" w:rsidP="002C13A5">
      <w:pPr>
        <w:pStyle w:val="ListParagraph"/>
        <w:numPr>
          <w:ilvl w:val="0"/>
          <w:numId w:val="7"/>
        </w:numPr>
        <w:autoSpaceDE w:val="0"/>
        <w:autoSpaceDN w:val="0"/>
        <w:adjustRightInd w:val="0"/>
        <w:spacing w:after="0" w:line="276" w:lineRule="auto"/>
        <w:rPr>
          <w:rFonts w:ascii="Arial" w:hAnsi="Arial" w:cs="Arial"/>
          <w:sz w:val="24"/>
          <w:szCs w:val="24"/>
        </w:rPr>
      </w:pPr>
      <w:r w:rsidRPr="002C13A5">
        <w:rPr>
          <w:rFonts w:ascii="Arial" w:hAnsi="Arial" w:cs="Arial"/>
          <w:sz w:val="24"/>
          <w:szCs w:val="24"/>
        </w:rPr>
        <w:t>1 July 2019 - Employers with 19 or less employees will start reportin</w:t>
      </w:r>
      <w:r w:rsidR="002C13A5" w:rsidRPr="002C13A5">
        <w:rPr>
          <w:rFonts w:ascii="Arial" w:hAnsi="Arial" w:cs="Arial"/>
          <w:sz w:val="24"/>
          <w:szCs w:val="24"/>
        </w:rPr>
        <w:t xml:space="preserve">g through Single Touch Payroll, </w:t>
      </w:r>
      <w:r w:rsidRPr="002C13A5">
        <w:rPr>
          <w:rFonts w:ascii="Arial" w:hAnsi="Arial" w:cs="Arial"/>
          <w:sz w:val="24"/>
          <w:szCs w:val="24"/>
        </w:rPr>
        <w:t>provided that relevant legislation is passed through Parliament.</w:t>
      </w:r>
    </w:p>
    <w:p w:rsidR="006C5924" w:rsidRPr="001241EF" w:rsidRDefault="002C13A5" w:rsidP="006C5924">
      <w:pPr>
        <w:rPr>
          <w:rFonts w:ascii="Arial" w:hAnsi="Arial" w:cs="Arial"/>
          <w:sz w:val="24"/>
          <w:szCs w:val="24"/>
        </w:rPr>
      </w:pPr>
      <w:r>
        <w:rPr>
          <w:rFonts w:ascii="Arial" w:hAnsi="Arial" w:cs="Arial"/>
          <w:sz w:val="24"/>
          <w:szCs w:val="24"/>
        </w:rPr>
        <w:br/>
      </w:r>
      <w:r w:rsidR="006C5924" w:rsidRPr="001241EF">
        <w:rPr>
          <w:rFonts w:ascii="Arial" w:hAnsi="Arial" w:cs="Arial"/>
          <w:sz w:val="24"/>
          <w:szCs w:val="24"/>
        </w:rPr>
        <w:t xml:space="preserve">For further </w:t>
      </w:r>
      <w:hyperlink r:id="rId9" w:history="1">
        <w:r w:rsidR="006C5924" w:rsidRPr="001241EF">
          <w:rPr>
            <w:rStyle w:val="Hyperlink"/>
            <w:rFonts w:ascii="Arial" w:hAnsi="Arial" w:cs="Arial"/>
            <w:color w:val="auto"/>
            <w:sz w:val="24"/>
            <w:szCs w:val="24"/>
          </w:rPr>
          <w:t>www.ato.gov.au/Business/Bus/Single-Touch-Payroll---for-employers</w:t>
        </w:r>
      </w:hyperlink>
    </w:p>
    <w:p w:rsidR="006C5924" w:rsidRPr="001241EF" w:rsidRDefault="006C5924" w:rsidP="006C5924">
      <w:pPr>
        <w:rPr>
          <w:rFonts w:ascii="Arial" w:hAnsi="Arial" w:cs="Arial"/>
          <w:sz w:val="24"/>
          <w:szCs w:val="24"/>
        </w:rPr>
      </w:pPr>
    </w:p>
    <w:p w:rsidR="001F76DE" w:rsidRDefault="001F76DE">
      <w:pPr>
        <w:rPr>
          <w:rFonts w:ascii="Arial" w:eastAsiaTheme="majorEastAsia" w:hAnsi="Arial" w:cstheme="majorBidi"/>
          <w:b/>
          <w:sz w:val="36"/>
          <w:szCs w:val="32"/>
          <w:lang w:val="en-US"/>
        </w:rPr>
      </w:pPr>
      <w:r>
        <w:br w:type="page"/>
      </w:r>
    </w:p>
    <w:p w:rsidR="006C5924" w:rsidRPr="001241EF" w:rsidRDefault="002C13A5" w:rsidP="002C13A5">
      <w:pPr>
        <w:pStyle w:val="Heading1"/>
      </w:pPr>
      <w:r>
        <w:lastRenderedPageBreak/>
        <w:t>Compliance C</w:t>
      </w:r>
      <w:r w:rsidR="006C5924" w:rsidRPr="001241EF">
        <w:t>hecklist</w:t>
      </w:r>
      <w:r>
        <w:br/>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ABN</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Tax File Number (sole proprietors will use their own TFN, a</w:t>
      </w:r>
      <w:r w:rsidR="002C13A5" w:rsidRPr="002C13A5">
        <w:rPr>
          <w:rFonts w:ascii="Arial" w:hAnsi="Arial" w:cs="Arial"/>
          <w:sz w:val="24"/>
          <w:szCs w:val="24"/>
        </w:rPr>
        <w:t xml:space="preserve">ny other entity type requires a </w:t>
      </w:r>
      <w:r w:rsidRPr="002C13A5">
        <w:rPr>
          <w:rFonts w:ascii="Arial" w:hAnsi="Arial" w:cs="Arial"/>
          <w:sz w:val="24"/>
          <w:szCs w:val="24"/>
        </w:rPr>
        <w:t>separate TFN)</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Registration for GST (if annual revenue is greater than $75,000)</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Registration for PAYG (if paying wages)</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Payment of GST and PAYG withholding to ATO (if required)</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Lodgement of Business Activity Statements (BAS) or Instalment Activity Statements (IAS)</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Superannuation guarantee payments (if paying wages)</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Workers compensation insurance (if paying wages)</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Annual tax return</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Annual ASIC report and payment of ASIC fees (if trading as a company)</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Annual PAYG withholding report (if paying wages)</w:t>
      </w:r>
    </w:p>
    <w:p w:rsidR="006C5924" w:rsidRPr="002C13A5" w:rsidRDefault="006C5924" w:rsidP="008C1B89">
      <w:pPr>
        <w:pStyle w:val="ListParagraph"/>
        <w:numPr>
          <w:ilvl w:val="0"/>
          <w:numId w:val="10"/>
        </w:numPr>
        <w:autoSpaceDE w:val="0"/>
        <w:autoSpaceDN w:val="0"/>
        <w:adjustRightInd w:val="0"/>
        <w:spacing w:after="0" w:line="360" w:lineRule="auto"/>
        <w:rPr>
          <w:rFonts w:ascii="Arial" w:hAnsi="Arial" w:cs="Arial"/>
          <w:sz w:val="24"/>
          <w:szCs w:val="24"/>
        </w:rPr>
      </w:pPr>
      <w:r w:rsidRPr="002C13A5">
        <w:rPr>
          <w:rFonts w:ascii="Arial" w:hAnsi="Arial" w:cs="Arial"/>
          <w:sz w:val="24"/>
          <w:szCs w:val="24"/>
        </w:rPr>
        <w:t>PAYG payment summaries (if paying wages, unless Single Tou</w:t>
      </w:r>
      <w:bookmarkStart w:id="0" w:name="_GoBack"/>
      <w:bookmarkEnd w:id="0"/>
      <w:r w:rsidRPr="002C13A5">
        <w:rPr>
          <w:rFonts w:ascii="Arial" w:hAnsi="Arial" w:cs="Arial"/>
          <w:sz w:val="24"/>
          <w:szCs w:val="24"/>
        </w:rPr>
        <w:t>ch Payroll applies)</w:t>
      </w:r>
    </w:p>
    <w:p w:rsidR="006C5924" w:rsidRPr="002C13A5" w:rsidRDefault="006C5924" w:rsidP="008C1B89">
      <w:pPr>
        <w:pStyle w:val="ListParagraph"/>
        <w:numPr>
          <w:ilvl w:val="0"/>
          <w:numId w:val="10"/>
        </w:numPr>
        <w:spacing w:line="360" w:lineRule="auto"/>
        <w:rPr>
          <w:rFonts w:ascii="Arial" w:hAnsi="Arial" w:cs="Arial"/>
          <w:sz w:val="24"/>
          <w:szCs w:val="24"/>
        </w:rPr>
      </w:pPr>
      <w:r w:rsidRPr="002C13A5">
        <w:rPr>
          <w:rFonts w:ascii="Arial" w:hAnsi="Arial" w:cs="Arial"/>
          <w:sz w:val="24"/>
          <w:szCs w:val="24"/>
        </w:rPr>
        <w:t>NDIS support service agreements with NDIS participants (for GST purposes).</w:t>
      </w:r>
    </w:p>
    <w:p w:rsidR="006C5924" w:rsidRPr="001241EF" w:rsidRDefault="006C5924" w:rsidP="006C5924">
      <w:pPr>
        <w:rPr>
          <w:rFonts w:ascii="Arial" w:hAnsi="Arial" w:cs="Arial"/>
          <w:sz w:val="24"/>
          <w:szCs w:val="24"/>
        </w:rPr>
      </w:pPr>
    </w:p>
    <w:p w:rsidR="002F306A" w:rsidRPr="001241EF" w:rsidRDefault="002F306A" w:rsidP="002F306A">
      <w:pPr>
        <w:rPr>
          <w:rFonts w:ascii="Arial" w:hAnsi="Arial" w:cs="Arial"/>
          <w:b/>
          <w:sz w:val="32"/>
          <w:szCs w:val="24"/>
        </w:rPr>
      </w:pPr>
      <w:r w:rsidRPr="001241EF">
        <w:rPr>
          <w:rFonts w:ascii="Arial" w:hAnsi="Arial" w:cs="Arial"/>
          <w:b/>
          <w:sz w:val="32"/>
          <w:szCs w:val="24"/>
        </w:rPr>
        <w:t>Contact us:</w:t>
      </w:r>
    </w:p>
    <w:p w:rsidR="002F306A" w:rsidRPr="001241EF" w:rsidRDefault="002F306A" w:rsidP="002F306A">
      <w:pPr>
        <w:rPr>
          <w:rFonts w:ascii="Arial" w:hAnsi="Arial" w:cs="Arial"/>
          <w:sz w:val="24"/>
          <w:szCs w:val="24"/>
        </w:rPr>
      </w:pPr>
      <w:r w:rsidRPr="001241EF">
        <w:rPr>
          <w:rFonts w:ascii="Arial" w:hAnsi="Arial" w:cs="Arial"/>
          <w:sz w:val="24"/>
          <w:szCs w:val="24"/>
        </w:rPr>
        <w:t>National Disability Practitioners</w:t>
      </w:r>
    </w:p>
    <w:p w:rsidR="002F306A" w:rsidRPr="001241EF" w:rsidRDefault="002F306A" w:rsidP="002F306A">
      <w:pPr>
        <w:rPr>
          <w:rStyle w:val="Hyperlink"/>
          <w:rFonts w:cs="Arial"/>
          <w:color w:val="auto"/>
          <w:sz w:val="24"/>
          <w:szCs w:val="24"/>
        </w:rPr>
      </w:pPr>
      <w:r w:rsidRPr="001241EF">
        <w:rPr>
          <w:rFonts w:ascii="Arial" w:hAnsi="Arial" w:cs="Arial"/>
          <w:b/>
          <w:sz w:val="24"/>
          <w:szCs w:val="24"/>
        </w:rPr>
        <w:t>T:</w:t>
      </w:r>
      <w:r w:rsidRPr="001241EF">
        <w:rPr>
          <w:rFonts w:ascii="Arial" w:hAnsi="Arial" w:cs="Arial"/>
          <w:sz w:val="24"/>
          <w:szCs w:val="24"/>
        </w:rPr>
        <w:t xml:space="preserve"> 02 9256 3188 </w:t>
      </w:r>
      <w:r w:rsidRPr="001241EF">
        <w:rPr>
          <w:rFonts w:ascii="Arial" w:hAnsi="Arial" w:cs="Arial"/>
          <w:sz w:val="24"/>
          <w:szCs w:val="24"/>
        </w:rPr>
        <w:br/>
      </w:r>
      <w:r w:rsidRPr="001241EF">
        <w:rPr>
          <w:rFonts w:ascii="Arial" w:hAnsi="Arial" w:cs="Arial"/>
          <w:b/>
          <w:sz w:val="24"/>
          <w:szCs w:val="24"/>
        </w:rPr>
        <w:t>E:</w:t>
      </w:r>
      <w:r w:rsidRPr="001241EF">
        <w:rPr>
          <w:rFonts w:ascii="Arial" w:hAnsi="Arial" w:cs="Arial"/>
          <w:sz w:val="24"/>
          <w:szCs w:val="24"/>
        </w:rPr>
        <w:t xml:space="preserve"> </w:t>
      </w:r>
      <w:hyperlink r:id="rId10" w:history="1">
        <w:r w:rsidRPr="001241EF">
          <w:rPr>
            <w:rStyle w:val="Hyperlink"/>
            <w:rFonts w:cs="Arial"/>
            <w:color w:val="auto"/>
            <w:sz w:val="24"/>
            <w:szCs w:val="24"/>
          </w:rPr>
          <w:t>info@ndp.org.au</w:t>
        </w:r>
      </w:hyperlink>
      <w:r w:rsidRPr="001241EF">
        <w:rPr>
          <w:rFonts w:ascii="Arial" w:hAnsi="Arial" w:cs="Arial"/>
          <w:sz w:val="24"/>
          <w:szCs w:val="24"/>
        </w:rPr>
        <w:br/>
      </w:r>
      <w:r w:rsidRPr="001241EF">
        <w:rPr>
          <w:rFonts w:ascii="Arial" w:hAnsi="Arial" w:cs="Arial"/>
          <w:b/>
          <w:sz w:val="24"/>
          <w:szCs w:val="24"/>
        </w:rPr>
        <w:t>W:</w:t>
      </w:r>
      <w:r w:rsidRPr="001241EF">
        <w:rPr>
          <w:rFonts w:ascii="Arial" w:hAnsi="Arial" w:cs="Arial"/>
          <w:sz w:val="24"/>
          <w:szCs w:val="24"/>
        </w:rPr>
        <w:t xml:space="preserve"> </w:t>
      </w:r>
      <w:hyperlink r:id="rId11" w:history="1">
        <w:r w:rsidRPr="001241EF">
          <w:rPr>
            <w:rStyle w:val="Hyperlink"/>
            <w:rFonts w:cs="Arial"/>
            <w:color w:val="auto"/>
            <w:sz w:val="24"/>
            <w:szCs w:val="24"/>
          </w:rPr>
          <w:t>http://www.ndp.org.au</w:t>
        </w:r>
      </w:hyperlink>
    </w:p>
    <w:p w:rsidR="002F306A" w:rsidRPr="001241EF" w:rsidRDefault="002F306A" w:rsidP="002F306A">
      <w:pPr>
        <w:rPr>
          <w:rFonts w:ascii="Arial" w:hAnsi="Arial" w:cs="Arial"/>
          <w:sz w:val="24"/>
          <w:szCs w:val="24"/>
        </w:rPr>
      </w:pPr>
      <w:r w:rsidRPr="001241EF">
        <w:rPr>
          <w:rFonts w:ascii="Arial" w:hAnsi="Arial" w:cs="Arial"/>
          <w:b/>
          <w:sz w:val="24"/>
          <w:szCs w:val="24"/>
        </w:rPr>
        <w:t>Facebook:</w:t>
      </w:r>
      <w:r w:rsidRPr="001241EF">
        <w:rPr>
          <w:rFonts w:ascii="Arial" w:hAnsi="Arial" w:cs="Arial"/>
          <w:sz w:val="24"/>
          <w:szCs w:val="24"/>
        </w:rPr>
        <w:t xml:space="preserve"> /</w:t>
      </w:r>
      <w:proofErr w:type="spellStart"/>
      <w:r w:rsidRPr="001241EF">
        <w:rPr>
          <w:rFonts w:ascii="Arial" w:hAnsi="Arial" w:cs="Arial"/>
          <w:sz w:val="24"/>
          <w:szCs w:val="24"/>
        </w:rPr>
        <w:t>NationalDisabilityPractitioners</w:t>
      </w:r>
      <w:proofErr w:type="spellEnd"/>
      <w:r w:rsidRPr="001241EF">
        <w:rPr>
          <w:rFonts w:ascii="Arial" w:hAnsi="Arial" w:cs="Arial"/>
          <w:sz w:val="24"/>
          <w:szCs w:val="24"/>
        </w:rPr>
        <w:br/>
      </w:r>
      <w:proofErr w:type="spellStart"/>
      <w:r w:rsidRPr="001241EF">
        <w:rPr>
          <w:rFonts w:ascii="Arial" w:hAnsi="Arial" w:cs="Arial"/>
          <w:b/>
          <w:sz w:val="24"/>
          <w:szCs w:val="24"/>
        </w:rPr>
        <w:t>Linkedin</w:t>
      </w:r>
      <w:proofErr w:type="spellEnd"/>
      <w:r w:rsidRPr="001241EF">
        <w:rPr>
          <w:rFonts w:ascii="Arial" w:hAnsi="Arial" w:cs="Arial"/>
          <w:b/>
          <w:sz w:val="24"/>
          <w:szCs w:val="24"/>
        </w:rPr>
        <w:t>:</w:t>
      </w:r>
      <w:r w:rsidRPr="001241EF">
        <w:rPr>
          <w:rFonts w:ascii="Arial" w:hAnsi="Arial" w:cs="Arial"/>
          <w:sz w:val="24"/>
          <w:szCs w:val="24"/>
        </w:rPr>
        <w:t xml:space="preserve"> /national-disability-practitioners</w:t>
      </w:r>
      <w:r w:rsidRPr="001241EF">
        <w:rPr>
          <w:rFonts w:ascii="Arial" w:hAnsi="Arial" w:cs="Arial"/>
          <w:sz w:val="24"/>
          <w:szCs w:val="24"/>
        </w:rPr>
        <w:br/>
      </w:r>
      <w:r w:rsidRPr="001241EF">
        <w:rPr>
          <w:rFonts w:ascii="Arial" w:hAnsi="Arial" w:cs="Arial"/>
          <w:b/>
          <w:sz w:val="24"/>
          <w:szCs w:val="24"/>
        </w:rPr>
        <w:t>Twitter:</w:t>
      </w:r>
      <w:r w:rsidRPr="001241EF">
        <w:rPr>
          <w:rFonts w:ascii="Arial" w:hAnsi="Arial" w:cs="Arial"/>
          <w:sz w:val="24"/>
          <w:szCs w:val="24"/>
        </w:rPr>
        <w:t xml:space="preserve"> /</w:t>
      </w:r>
      <w:proofErr w:type="spellStart"/>
      <w:r w:rsidRPr="001241EF">
        <w:rPr>
          <w:rFonts w:ascii="Arial" w:hAnsi="Arial" w:cs="Arial"/>
          <w:sz w:val="24"/>
          <w:szCs w:val="24"/>
        </w:rPr>
        <w:t>NDPbuzz</w:t>
      </w:r>
      <w:proofErr w:type="spellEnd"/>
      <w:r w:rsidRPr="001241EF">
        <w:rPr>
          <w:rFonts w:ascii="Arial" w:hAnsi="Arial" w:cs="Arial"/>
          <w:sz w:val="24"/>
          <w:szCs w:val="24"/>
        </w:rPr>
        <w:br/>
      </w:r>
      <w:r w:rsidRPr="001241EF">
        <w:rPr>
          <w:rFonts w:ascii="Arial" w:hAnsi="Arial" w:cs="Arial"/>
          <w:b/>
          <w:sz w:val="24"/>
          <w:szCs w:val="24"/>
        </w:rPr>
        <w:t>Instagram</w:t>
      </w:r>
      <w:r w:rsidRPr="001241EF">
        <w:rPr>
          <w:rFonts w:ascii="Arial" w:hAnsi="Arial" w:cs="Arial"/>
          <w:sz w:val="24"/>
          <w:szCs w:val="24"/>
        </w:rPr>
        <w:t>: /</w:t>
      </w:r>
      <w:proofErr w:type="spellStart"/>
      <w:r w:rsidRPr="001241EF">
        <w:rPr>
          <w:rFonts w:ascii="Arial" w:hAnsi="Arial" w:cs="Arial"/>
          <w:sz w:val="24"/>
          <w:szCs w:val="24"/>
        </w:rPr>
        <w:t>ndplife</w:t>
      </w:r>
      <w:proofErr w:type="spellEnd"/>
    </w:p>
    <w:p w:rsidR="006C5924" w:rsidRPr="001241EF" w:rsidRDefault="006C5924" w:rsidP="006C5924">
      <w:pPr>
        <w:rPr>
          <w:rFonts w:ascii="Arial" w:hAnsi="Arial" w:cs="Arial"/>
        </w:rPr>
      </w:pPr>
    </w:p>
    <w:sectPr w:rsidR="006C5924" w:rsidRPr="001241E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44" w:rsidRDefault="009E1944" w:rsidP="005C75CD">
      <w:pPr>
        <w:spacing w:after="0" w:line="240" w:lineRule="auto"/>
      </w:pPr>
      <w:r>
        <w:separator/>
      </w:r>
    </w:p>
  </w:endnote>
  <w:endnote w:type="continuationSeparator" w:id="0">
    <w:p w:rsidR="009E1944" w:rsidRDefault="009E1944" w:rsidP="005C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BoldCon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73897"/>
      <w:docPartObj>
        <w:docPartGallery w:val="Page Numbers (Bottom of Page)"/>
        <w:docPartUnique/>
      </w:docPartObj>
    </w:sdtPr>
    <w:sdtEndPr>
      <w:rPr>
        <w:noProof/>
      </w:rPr>
    </w:sdtEndPr>
    <w:sdtContent>
      <w:p w:rsidR="009E1944" w:rsidRDefault="009E1944">
        <w:pPr>
          <w:pStyle w:val="Footer"/>
          <w:jc w:val="right"/>
        </w:pPr>
        <w:r>
          <w:fldChar w:fldCharType="begin"/>
        </w:r>
        <w:r>
          <w:instrText xml:space="preserve"> PAGE   \* MERGEFORMAT </w:instrText>
        </w:r>
        <w:r>
          <w:fldChar w:fldCharType="separate"/>
        </w:r>
        <w:r w:rsidR="008C1B89">
          <w:rPr>
            <w:noProof/>
          </w:rPr>
          <w:t>11</w:t>
        </w:r>
        <w:r>
          <w:rPr>
            <w:noProof/>
          </w:rPr>
          <w:fldChar w:fldCharType="end"/>
        </w:r>
      </w:p>
    </w:sdtContent>
  </w:sdt>
  <w:p w:rsidR="009E1944" w:rsidRDefault="009E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44" w:rsidRDefault="009E1944" w:rsidP="005C75CD">
      <w:pPr>
        <w:spacing w:after="0" w:line="240" w:lineRule="auto"/>
      </w:pPr>
      <w:r>
        <w:separator/>
      </w:r>
    </w:p>
  </w:footnote>
  <w:footnote w:type="continuationSeparator" w:id="0">
    <w:p w:rsidR="009E1944" w:rsidRDefault="009E1944" w:rsidP="005C7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38A"/>
    <w:multiLevelType w:val="hybridMultilevel"/>
    <w:tmpl w:val="29A64584"/>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327F"/>
    <w:multiLevelType w:val="hybridMultilevel"/>
    <w:tmpl w:val="DF347E5E"/>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2B4C"/>
    <w:multiLevelType w:val="hybridMultilevel"/>
    <w:tmpl w:val="7862C882"/>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91BC3"/>
    <w:multiLevelType w:val="hybridMultilevel"/>
    <w:tmpl w:val="AE20B032"/>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DF2230"/>
    <w:multiLevelType w:val="hybridMultilevel"/>
    <w:tmpl w:val="870A2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486C91"/>
    <w:multiLevelType w:val="hybridMultilevel"/>
    <w:tmpl w:val="6C1261D0"/>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8571B5"/>
    <w:multiLevelType w:val="hybridMultilevel"/>
    <w:tmpl w:val="DFCE777C"/>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270830"/>
    <w:multiLevelType w:val="hybridMultilevel"/>
    <w:tmpl w:val="6F660A1E"/>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283ECE"/>
    <w:multiLevelType w:val="hybridMultilevel"/>
    <w:tmpl w:val="43AC8DB8"/>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B73A26"/>
    <w:multiLevelType w:val="hybridMultilevel"/>
    <w:tmpl w:val="27D2074E"/>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6"/>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24"/>
    <w:rsid w:val="001241EF"/>
    <w:rsid w:val="001A2C86"/>
    <w:rsid w:val="001F76DE"/>
    <w:rsid w:val="0022414B"/>
    <w:rsid w:val="002C13A5"/>
    <w:rsid w:val="002F306A"/>
    <w:rsid w:val="00457D80"/>
    <w:rsid w:val="005C75CD"/>
    <w:rsid w:val="00643A5E"/>
    <w:rsid w:val="00696320"/>
    <w:rsid w:val="006C5924"/>
    <w:rsid w:val="006F21A7"/>
    <w:rsid w:val="008C1B89"/>
    <w:rsid w:val="009E1944"/>
    <w:rsid w:val="00F92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B231"/>
  <w15:chartTrackingRefBased/>
  <w15:docId w15:val="{79194C75-5F74-413A-AA81-5D93A9F8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306A"/>
    <w:pPr>
      <w:keepNext/>
      <w:keepLines/>
      <w:spacing w:before="240" w:after="0"/>
      <w:outlineLvl w:val="0"/>
    </w:pPr>
    <w:rPr>
      <w:rFonts w:ascii="Arial" w:eastAsiaTheme="majorEastAsia" w:hAnsi="Arial" w:cstheme="majorBidi"/>
      <w:b/>
      <w:sz w:val="36"/>
      <w:szCs w:val="32"/>
      <w:lang w:val="en-US"/>
    </w:rPr>
  </w:style>
  <w:style w:type="paragraph" w:styleId="Heading2">
    <w:name w:val="heading 2"/>
    <w:basedOn w:val="Normal"/>
    <w:next w:val="Normal"/>
    <w:link w:val="Heading2Char"/>
    <w:uiPriority w:val="9"/>
    <w:unhideWhenUsed/>
    <w:qFormat/>
    <w:rsid w:val="001241EF"/>
    <w:pPr>
      <w:keepNext/>
      <w:keepLines/>
      <w:spacing w:before="40" w:after="0"/>
      <w:outlineLvl w:val="1"/>
    </w:pPr>
    <w:rPr>
      <w:rFonts w:ascii="Arial" w:eastAsiaTheme="majorEastAsia" w:hAnsi="Arial"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924"/>
    <w:rPr>
      <w:color w:val="0563C1" w:themeColor="hyperlink"/>
      <w:u w:val="single"/>
    </w:rPr>
  </w:style>
  <w:style w:type="character" w:customStyle="1" w:styleId="Heading1Char">
    <w:name w:val="Heading 1 Char"/>
    <w:basedOn w:val="DefaultParagraphFont"/>
    <w:link w:val="Heading1"/>
    <w:uiPriority w:val="9"/>
    <w:rsid w:val="002F306A"/>
    <w:rPr>
      <w:rFonts w:ascii="Arial" w:eastAsiaTheme="majorEastAsia" w:hAnsi="Arial" w:cstheme="majorBidi"/>
      <w:b/>
      <w:sz w:val="36"/>
      <w:szCs w:val="32"/>
      <w:lang w:val="en-US"/>
    </w:rPr>
  </w:style>
  <w:style w:type="character" w:styleId="BookTitle">
    <w:name w:val="Book Title"/>
    <w:basedOn w:val="DefaultParagraphFont"/>
    <w:uiPriority w:val="33"/>
    <w:qFormat/>
    <w:rsid w:val="006C5924"/>
    <w:rPr>
      <w:b/>
      <w:bCs/>
      <w:i/>
      <w:iCs/>
      <w:spacing w:val="5"/>
    </w:rPr>
  </w:style>
  <w:style w:type="paragraph" w:styleId="ListParagraph">
    <w:name w:val="List Paragraph"/>
    <w:basedOn w:val="Normal"/>
    <w:uiPriority w:val="34"/>
    <w:qFormat/>
    <w:rsid w:val="001241EF"/>
    <w:pPr>
      <w:ind w:left="720"/>
      <w:contextualSpacing/>
    </w:pPr>
  </w:style>
  <w:style w:type="character" w:customStyle="1" w:styleId="Heading2Char">
    <w:name w:val="Heading 2 Char"/>
    <w:basedOn w:val="DefaultParagraphFont"/>
    <w:link w:val="Heading2"/>
    <w:uiPriority w:val="9"/>
    <w:rsid w:val="001241EF"/>
    <w:rPr>
      <w:rFonts w:ascii="Arial" w:eastAsiaTheme="majorEastAsia" w:hAnsi="Arial" w:cstheme="majorBidi"/>
      <w:b/>
      <w:sz w:val="32"/>
      <w:szCs w:val="26"/>
    </w:rPr>
  </w:style>
  <w:style w:type="table" w:styleId="TableGrid">
    <w:name w:val="Table Grid"/>
    <w:basedOn w:val="TableNormal"/>
    <w:uiPriority w:val="39"/>
    <w:rsid w:val="001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5CD"/>
  </w:style>
  <w:style w:type="paragraph" w:styleId="Footer">
    <w:name w:val="footer"/>
    <w:basedOn w:val="Normal"/>
    <w:link w:val="FooterChar"/>
    <w:uiPriority w:val="99"/>
    <w:unhideWhenUsed/>
    <w:rsid w:val="005C7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gov.au/info/run/employ-people/employees-and-record-keeping/legal-obligations-for-employing-peop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o.gov.au/business/gst/in-detail/your-industry/gst-andhealth/?page=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p.org.au" TargetMode="External"/><Relationship Id="rId5" Type="http://schemas.openxmlformats.org/officeDocument/2006/relationships/footnotes" Target="footnotes.xml"/><Relationship Id="rId10" Type="http://schemas.openxmlformats.org/officeDocument/2006/relationships/hyperlink" Target="mailto:info@ndp.org.au" TargetMode="External"/><Relationship Id="rId4" Type="http://schemas.openxmlformats.org/officeDocument/2006/relationships/webSettings" Target="webSettings.xml"/><Relationship Id="rId9" Type="http://schemas.openxmlformats.org/officeDocument/2006/relationships/hyperlink" Target="http://www.ato.gov.au/Business/Bus/Single-Touch-Payroll---for-employ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BD7EEDFF.dotm</Template>
  <TotalTime>42</TotalTime>
  <Pages>11</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Vertucci</dc:creator>
  <cp:keywords/>
  <dc:description/>
  <cp:lastModifiedBy>Isabelle Vertucci</cp:lastModifiedBy>
  <cp:revision>12</cp:revision>
  <dcterms:created xsi:type="dcterms:W3CDTF">2018-08-29T04:20:00Z</dcterms:created>
  <dcterms:modified xsi:type="dcterms:W3CDTF">2018-08-29T05:07:00Z</dcterms:modified>
</cp:coreProperties>
</file>